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1" w:rsidRDefault="00A92CF1" w:rsidP="00A92CF1">
      <w:pPr>
        <w:pStyle w:val="a6"/>
        <w:ind w:firstLineChars="0" w:firstLine="0"/>
      </w:pPr>
      <w:r>
        <w:rPr>
          <w:rFonts w:hint="eastAsia"/>
        </w:rPr>
        <w:t>附件</w:t>
      </w:r>
      <w:r>
        <w:t>2</w:t>
      </w:r>
    </w:p>
    <w:p w:rsidR="00A92CF1" w:rsidRDefault="00A92CF1" w:rsidP="00A92CF1">
      <w:pPr>
        <w:snapToGrid w:val="0"/>
        <w:spacing w:line="580" w:lineRule="exact"/>
        <w:jc w:val="center"/>
        <w:rPr>
          <w:rFonts w:eastAsia="方正小标宋简体" w:hint="eastAsia"/>
          <w:sz w:val="44"/>
          <w:szCs w:val="44"/>
        </w:rPr>
      </w:pPr>
    </w:p>
    <w:p w:rsidR="00A92CF1" w:rsidRDefault="00A92CF1" w:rsidP="00A92CF1">
      <w:pPr>
        <w:snapToGrid w:val="0"/>
        <w:spacing w:line="58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四川省安全社区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复评</w:t>
      </w:r>
    </w:p>
    <w:p w:rsidR="00A92CF1" w:rsidRDefault="00A92CF1" w:rsidP="00A92CF1">
      <w:pPr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合格单位（</w:t>
      </w:r>
      <w:r>
        <w:rPr>
          <w:rFonts w:eastAsia="方正小标宋简体"/>
          <w:sz w:val="44"/>
          <w:szCs w:val="44"/>
        </w:rPr>
        <w:t>148</w:t>
      </w:r>
      <w:r>
        <w:rPr>
          <w:rFonts w:eastAsia="方正小标宋简体" w:hint="eastAsia"/>
          <w:sz w:val="44"/>
          <w:szCs w:val="44"/>
        </w:rPr>
        <w:t>个）</w:t>
      </w:r>
    </w:p>
    <w:bookmarkEnd w:id="0"/>
    <w:p w:rsidR="00A92CF1" w:rsidRDefault="00A92CF1" w:rsidP="00A92CF1">
      <w:pPr>
        <w:pStyle w:val="a5"/>
      </w:pPr>
      <w:r>
        <w:rPr>
          <w:rFonts w:hint="eastAsia"/>
        </w:rPr>
        <w:t>（排名不分先后）</w:t>
      </w:r>
    </w:p>
    <w:p w:rsidR="00A92CF1" w:rsidRDefault="00A92CF1" w:rsidP="00A92CF1">
      <w:pPr>
        <w:pStyle w:val="a4"/>
        <w:ind w:right="1155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68"/>
      </w:tblGrid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成都市温江区（整区）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成都市双流区（整区）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成都市温江区涌泉街道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成都市温江区公平街道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成都市温江区万春镇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成都市温江区永宁街道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成都天府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新区正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兴街道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成都天府新区煎茶街道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成都天府新区太平街道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成都市新都区三河街道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成都市金堂县官仓街道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成都市金堂县土桥镇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成都市新津县五津镇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青白江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区福洪镇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成都市成华区府青路街道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成都市龙泉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驿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区龙泉街道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成都市龙泉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驿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区大面街道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成都市龙泉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驿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区十陵街道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成都市武侯区玉林街道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成都市武侯区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机投桥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武侯区簇锦街道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成都市武侯区火车南站街道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成都市青羊区草堂街道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成都市青羊区西御河街道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简阳市简城街道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成都市简阳市射洪坝街道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成都市简阳市杨家镇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成都市蒲江县甘溪镇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自贡市自流井区新街街道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自贡市贡井区筱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溪街道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自贡市贡井区建设镇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自贡市沿滩区永安镇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自贡市富顺县东湖街道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自贡市自流井区五星街道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攀枝花市盐边县红格镇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攀枝花市盐边县桐子林镇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攀枝花市盐边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县渔门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攀枝花市盐边县新九镇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攀枝花市东区瓜子坪街道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泸州市江阳区北城街道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泸州市叙永县叙永镇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泸州市叙永县正东镇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泸州市古蔺县永乐镇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泸州市合江县大桥镇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泸州市江阳区况场街道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泸州市江阳区泰安街道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泸州市泸县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太伏镇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泸州市合江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县符阳街道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泸州市合江县临港街道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德阳市广汉市向阳镇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旌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阳区旌东街道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德阳市广汉市高坪镇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德阳市什邡市方亭街道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旌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阳区扬嘉镇（并入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旌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阳区天元街道）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德阳市绵竹市兴隆镇（并入绵竹市汉旺镇）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江油市厚坝镇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绵阳市江油市太平镇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绵阳市北川县桂溪镇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绵阳市安州区花荄镇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绵阳市三台县灵兴镇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绵阳市平武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县豆叩羌族乡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绵阳市平武县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平通羌族乡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涪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城区南山街道（并入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涪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城区石塘街道）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广元市旺苍县东河镇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广元市苍溪县浙水乡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广元市朝天区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羊木镇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广元市利州区南河街道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广元市苍溪县云峰镇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广元市旺苍县国华镇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安居区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三家镇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遂宁市蓬溪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县蓬南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遂宁市大英县河边镇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遂宁市射洪县平安街道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遂宁市射洪县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太兴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乡（并入射洪县天仙镇）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内江市东兴区东兴街道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威远县严陵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内江市隆昌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市金鹅街道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内江市隆昌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市古湖街道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内江市隆昌市圣灯镇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内江市隆昌市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普润镇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中区牌楼街道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内江市威远县新店镇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内江市资中县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铁佛镇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内江市资中县公民镇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内江市隆昌市（整市）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内江市隆昌市龙市镇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乐山市峨眉山市绥山镇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乐山市峨眉山市符溪镇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乐山市马边县民建镇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乐山市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中区海棠街道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蓬安县河舒镇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南充市嘉陵区火花街道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南充市顺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庆区舞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凤街道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南充市南部县滨江街道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南充市高坪区清溪街道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南充市阆中市柏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垭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南充市南部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县定水镇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南充市西充县凤鸣镇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南充市营山县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渌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井镇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南充市仪陇县复兴镇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南充市蓬安县兴旺镇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南充市营山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县朗池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南充市蓬安县相如街道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南充市蓬安县周口街道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南充市阆中市凉水镇（并入阆中市石滩镇）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南充市营山县丰产乡（并入已命名单位营山县回龙镇）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广安市广安区中桥街道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岳池县顾县镇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广安市岳池县白庙镇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广安市前锋区代市镇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广安市邻水县石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滓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广安市华蓥市明月镇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广安市岳池县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酉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溪镇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广安市邻水县柳塘乡（并入已命名单位邻水县石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滓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宜宾市叙州区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横江镇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宜宾市叙州区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观音镇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宜宾市长宁县竹海镇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宜宾市翠屏区李庄镇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市叙州区柳嘉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宣汉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县君塘镇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开江县天师镇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渠县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临巴镇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万源市太平镇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大竹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县庙坝镇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巴中市川陕革命根据地红军烈士纪念馆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巴中市平昌县元山镇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巴中市巴州区玉堂街道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巴中市恩阳区文治街道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巴中市通江县杨柏镇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雅安市荥经县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龙苍沟镇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雅安市石棉县新棉街道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眉山市洪雅县柳江镇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眉山市洪雅县中保镇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眉山市洪雅县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槽渔滩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眉山市仁寿县虞丞乡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眉山天府新区锦江镇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眉山市洪雅县中山乡（并入洪雅县中山镇）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眉山市洪雅县汉王乡（并入洪雅县中山镇）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眉山市青神县南城镇（并入青神县青竹街道）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资阳市安岳县文化镇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资阳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市雁江区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狮子山街道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资阳市安岳县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鸳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大镇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资阳市乐至县东山镇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阿坝州汶川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县映秀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阿坝州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理县桃坪镇</w:t>
            </w:r>
            <w:proofErr w:type="gramEnd"/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甘孜州稻城县香格里拉镇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  <w:hideMark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凉山州德昌县麻栗镇</w:t>
            </w:r>
          </w:p>
        </w:tc>
      </w:tr>
      <w:tr w:rsidR="00A92CF1" w:rsidRPr="00414225" w:rsidTr="00D62A91">
        <w:trPr>
          <w:trHeight w:hRule="exact" w:val="624"/>
          <w:jc w:val="center"/>
        </w:trPr>
        <w:tc>
          <w:tcPr>
            <w:tcW w:w="8768" w:type="dxa"/>
            <w:noWrap/>
            <w:vAlign w:val="center"/>
          </w:tcPr>
          <w:p w:rsidR="00A92CF1" w:rsidRPr="00414225" w:rsidRDefault="00A92CF1" w:rsidP="00A92CF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 w:hint="eastAsia"/>
                <w:sz w:val="32"/>
                <w:szCs w:val="32"/>
              </w:rPr>
            </w:pPr>
            <w:r w:rsidRPr="00770F4B">
              <w:rPr>
                <w:rFonts w:eastAsia="仿宋" w:hint="eastAsia"/>
                <w:sz w:val="32"/>
                <w:szCs w:val="32"/>
              </w:rPr>
              <w:t>凉山州西昌市马道街道</w:t>
            </w:r>
          </w:p>
        </w:tc>
      </w:tr>
    </w:tbl>
    <w:p w:rsidR="00A92CF1" w:rsidRPr="00414225" w:rsidRDefault="00A92CF1" w:rsidP="00A92CF1">
      <w:pPr>
        <w:rPr>
          <w:vanish/>
        </w:rPr>
      </w:pPr>
    </w:p>
    <w:p w:rsidR="006F2D51" w:rsidRPr="00A92CF1" w:rsidRDefault="00A92CF1"/>
    <w:sectPr w:rsidR="006F2D51" w:rsidRPr="00A9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E1C9"/>
    <w:multiLevelType w:val="singleLevel"/>
    <w:tmpl w:val="75D2E1C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1"/>
    <w:rsid w:val="000F6BE6"/>
    <w:rsid w:val="0016079B"/>
    <w:rsid w:val="00A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A92CF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主送单位"/>
    <w:basedOn w:val="a3"/>
    <w:next w:val="a3"/>
    <w:qFormat/>
    <w:rsid w:val="00A92CF1"/>
    <w:pPr>
      <w:ind w:firstLineChars="0" w:firstLine="0"/>
      <w:outlineLvl w:val="1"/>
    </w:pPr>
    <w:rPr>
      <w:effect w:val="lights"/>
    </w:rPr>
  </w:style>
  <w:style w:type="paragraph" w:customStyle="1" w:styleId="a5">
    <w:name w:val="标题注释"/>
    <w:basedOn w:val="a3"/>
    <w:next w:val="a4"/>
    <w:qFormat/>
    <w:rsid w:val="00A92CF1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6">
    <w:name w:val="一级标题"/>
    <w:basedOn w:val="a3"/>
    <w:next w:val="a3"/>
    <w:qFormat/>
    <w:rsid w:val="00A92CF1"/>
    <w:pPr>
      <w:outlineLvl w:val="2"/>
    </w:pPr>
    <w:rPr>
      <w:rFonts w:eastAsia="黑体"/>
      <w:effect w:val="antsRed"/>
    </w:rPr>
  </w:style>
  <w:style w:type="character" w:customStyle="1" w:styleId="Char">
    <w:name w:val="公文主体 Char"/>
    <w:link w:val="a3"/>
    <w:qFormat/>
    <w:rsid w:val="00A92CF1"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">
    <w:name w:val=" Char Char"/>
    <w:basedOn w:val="a"/>
    <w:rsid w:val="00A92CF1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A92CF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主送单位"/>
    <w:basedOn w:val="a3"/>
    <w:next w:val="a3"/>
    <w:qFormat/>
    <w:rsid w:val="00A92CF1"/>
    <w:pPr>
      <w:ind w:firstLineChars="0" w:firstLine="0"/>
      <w:outlineLvl w:val="1"/>
    </w:pPr>
    <w:rPr>
      <w:effect w:val="lights"/>
    </w:rPr>
  </w:style>
  <w:style w:type="paragraph" w:customStyle="1" w:styleId="a5">
    <w:name w:val="标题注释"/>
    <w:basedOn w:val="a3"/>
    <w:next w:val="a4"/>
    <w:qFormat/>
    <w:rsid w:val="00A92CF1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6">
    <w:name w:val="一级标题"/>
    <w:basedOn w:val="a3"/>
    <w:next w:val="a3"/>
    <w:qFormat/>
    <w:rsid w:val="00A92CF1"/>
    <w:pPr>
      <w:outlineLvl w:val="2"/>
    </w:pPr>
    <w:rPr>
      <w:rFonts w:eastAsia="黑体"/>
      <w:effect w:val="antsRed"/>
    </w:rPr>
  </w:style>
  <w:style w:type="character" w:customStyle="1" w:styleId="Char">
    <w:name w:val="公文主体 Char"/>
    <w:link w:val="a3"/>
    <w:qFormat/>
    <w:rsid w:val="00A92CF1"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">
    <w:name w:val=" Char Char"/>
    <w:basedOn w:val="a"/>
    <w:rsid w:val="00A92CF1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</Words>
  <Characters>1596</Characters>
  <Application>Microsoft Office Word</Application>
  <DocSecurity>0</DocSecurity>
  <Lines>13</Lines>
  <Paragraphs>3</Paragraphs>
  <ScaleCrop>false</ScaleCrop>
  <Company>china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2020-04-07T06:40:00Z</dcterms:created>
  <dcterms:modified xsi:type="dcterms:W3CDTF">2020-04-07T06:41:00Z</dcterms:modified>
</cp:coreProperties>
</file>