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firstLine="0" w:firstLineChars="0"/>
        <w:jc w:val="center"/>
        <w:rPr>
          <w:rFonts w:hint="eastAsia" w:ascii="方正小标宋简体" w:hAnsi="方正小标宋简体" w:eastAsia="方正小标宋简体" w:cs="方正小标宋简体"/>
          <w:sz w:val="44"/>
          <w:szCs w:val="44"/>
        </w:rPr>
      </w:pPr>
    </w:p>
    <w:p>
      <w:pPr>
        <w:bidi w:val="0"/>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四川省国内首次使用化工工艺安全可靠性</w:t>
      </w:r>
    </w:p>
    <w:p>
      <w:pPr>
        <w:bidi w:val="0"/>
        <w:jc w:val="center"/>
        <w:rPr>
          <w:rFonts w:hint="eastAsia"/>
          <w:b/>
          <w:bCs/>
        </w:rPr>
      </w:pPr>
      <w:r>
        <w:rPr>
          <w:rFonts w:hint="eastAsia" w:ascii="方正小标宋简体" w:hAnsi="方正小标宋简体" w:eastAsia="方正小标宋简体" w:cs="方正小标宋简体"/>
          <w:sz w:val="44"/>
          <w:szCs w:val="44"/>
        </w:rPr>
        <w:t>论证实施办法（修订</w:t>
      </w:r>
      <w:bookmarkStart w:id="0" w:name="_GoBack"/>
      <w:bookmarkEnd w:id="0"/>
      <w:r>
        <w:rPr>
          <w:rFonts w:hint="eastAsia" w:ascii="方正小标宋简体" w:hAnsi="方正小标宋简体" w:eastAsia="方正小标宋简体" w:cs="方正小标宋简体"/>
          <w:sz w:val="44"/>
          <w:szCs w:val="44"/>
        </w:rPr>
        <w:t>）</w:t>
      </w:r>
    </w:p>
    <w:p>
      <w:pPr>
        <w:bidi w:val="0"/>
        <w:ind w:left="0" w:leftChars="0" w:firstLine="0" w:firstLineChars="0"/>
        <w:rPr>
          <w:rFonts w:hint="eastAsia"/>
          <w:b/>
          <w:bCs/>
        </w:rPr>
      </w:pPr>
    </w:p>
    <w:p>
      <w:pPr>
        <w:bidi w:val="0"/>
        <w:rPr>
          <w:rFonts w:hint="eastAsia"/>
        </w:rPr>
      </w:pPr>
      <w:r>
        <w:rPr>
          <w:rFonts w:hint="eastAsia"/>
          <w:b/>
          <w:bCs/>
        </w:rPr>
        <w:t xml:space="preserve">第一条 </w:t>
      </w:r>
      <w:r>
        <w:rPr>
          <w:rFonts w:hint="eastAsia"/>
        </w:rPr>
        <w:t>为规范四川省国内首次使用化工工艺安全可靠性论证工作，根据《危险化学品建设项目安全监督管理办法》《危险化学品生产企业安全生产许可证实施办法》《危险化学品安全使用许可证实施办法》《危险化学品生产建设项目安全风险防控指南（试行）》等规定，结合四川省实际，制定本办法。</w:t>
      </w:r>
    </w:p>
    <w:p>
      <w:pPr>
        <w:bidi w:val="0"/>
        <w:rPr>
          <w:rFonts w:hint="eastAsia"/>
        </w:rPr>
      </w:pPr>
      <w:r>
        <w:rPr>
          <w:rFonts w:hint="eastAsia"/>
          <w:b/>
          <w:bCs/>
        </w:rPr>
        <w:t xml:space="preserve">第二条 </w:t>
      </w:r>
      <w:r>
        <w:rPr>
          <w:rFonts w:hint="eastAsia"/>
        </w:rPr>
        <w:t>四川省行政区域内新建、改建、扩建危险化学品生产建设项目，依法需取得危险化学品安全使用许可的化工建设项目，以及涉及硝化、氯化、氟化、过氧化、重氮化工艺的化工建设项目（以下简称建设项目），拟采用国内首次使用化工工艺的，应当进行安全可靠性论证。</w:t>
      </w:r>
    </w:p>
    <w:p>
      <w:pPr>
        <w:bidi w:val="0"/>
        <w:rPr>
          <w:rFonts w:hint="eastAsia"/>
        </w:rPr>
      </w:pPr>
      <w:r>
        <w:rPr>
          <w:rFonts w:hint="eastAsia"/>
          <w:b/>
          <w:bCs/>
        </w:rPr>
        <w:t xml:space="preserve">第三条 </w:t>
      </w:r>
      <w:r>
        <w:rPr>
          <w:rFonts w:hint="eastAsia"/>
        </w:rPr>
        <w:t>本办法所指的国内首次使用化工工艺为涉及化学反应过程的化工工艺，包括：</w:t>
      </w:r>
    </w:p>
    <w:p>
      <w:pPr>
        <w:bidi w:val="0"/>
        <w:rPr>
          <w:rFonts w:hint="eastAsia"/>
        </w:rPr>
      </w:pPr>
      <w:r>
        <w:rPr>
          <w:rFonts w:hint="eastAsia"/>
        </w:rPr>
        <w:t>（一）产品为国内首次生产的；</w:t>
      </w:r>
    </w:p>
    <w:p>
      <w:pPr>
        <w:bidi w:val="0"/>
        <w:rPr>
          <w:rFonts w:hint="eastAsia"/>
        </w:rPr>
      </w:pPr>
      <w:r>
        <w:rPr>
          <w:rFonts w:hint="eastAsia"/>
        </w:rPr>
        <w:t>（二）拟采用工艺技术是国内首次中试放大或产业化应用的实验室技术；</w:t>
      </w:r>
    </w:p>
    <w:p>
      <w:pPr>
        <w:bidi w:val="0"/>
        <w:rPr>
          <w:rFonts w:hint="eastAsia"/>
        </w:rPr>
      </w:pPr>
      <w:r>
        <w:rPr>
          <w:rFonts w:hint="eastAsia"/>
        </w:rPr>
        <w:t>（三）产品在国内有其他化工企业合法生产，但是工艺路线、原料路线或者操作控制路线为国内首次使用；</w:t>
      </w:r>
    </w:p>
    <w:p>
      <w:pPr>
        <w:bidi w:val="0"/>
        <w:rPr>
          <w:rFonts w:hint="eastAsia"/>
        </w:rPr>
      </w:pPr>
      <w:r>
        <w:rPr>
          <w:rFonts w:hint="eastAsia"/>
        </w:rPr>
        <w:t>（四）引进国外成熟生产工艺在国内首次使用的生产工艺技术；</w:t>
      </w:r>
    </w:p>
    <w:p>
      <w:pPr>
        <w:bidi w:val="0"/>
        <w:rPr>
          <w:rFonts w:hint="eastAsia"/>
        </w:rPr>
      </w:pPr>
      <w:r>
        <w:rPr>
          <w:rFonts w:hint="eastAsia"/>
        </w:rPr>
        <w:t>（五）国内有其他化工企业采用相同工艺路线生产相同产品，但生产能力、关键生产装置（增加设备台套数除外）有重大变化的。</w:t>
      </w:r>
    </w:p>
    <w:p>
      <w:pPr>
        <w:bidi w:val="0"/>
        <w:rPr>
          <w:rFonts w:hint="eastAsia"/>
        </w:rPr>
      </w:pPr>
      <w:r>
        <w:rPr>
          <w:rFonts w:hint="eastAsia"/>
        </w:rPr>
        <w:t>采用微通道反应器、管式反应器等先进工艺技术实施改造，经建设单位组织工艺技术安全可靠性论证，显著降低工艺安全风险的，不纳入国内首次使用化工工艺范围。</w:t>
      </w:r>
    </w:p>
    <w:p>
      <w:pPr>
        <w:bidi w:val="0"/>
        <w:rPr>
          <w:rFonts w:hint="eastAsia"/>
        </w:rPr>
      </w:pPr>
      <w:r>
        <w:rPr>
          <w:rFonts w:hint="eastAsia"/>
          <w:b/>
          <w:bCs/>
        </w:rPr>
        <w:t xml:space="preserve">第四条 </w:t>
      </w:r>
      <w:r>
        <w:rPr>
          <w:rFonts w:hint="eastAsia"/>
        </w:rPr>
        <w:t>应急管理厅负责四川省国内首次使用化工工艺安全可靠性论证工作，委托四川省安全科学技术研究院（以下简称省安科院）具体组织实施。</w:t>
      </w:r>
    </w:p>
    <w:p>
      <w:pPr>
        <w:bidi w:val="0"/>
        <w:rPr>
          <w:rFonts w:hint="eastAsia"/>
        </w:rPr>
      </w:pPr>
      <w:r>
        <w:rPr>
          <w:rFonts w:hint="eastAsia"/>
          <w:b/>
          <w:bCs/>
        </w:rPr>
        <w:t>第五条</w:t>
      </w:r>
      <w:r>
        <w:rPr>
          <w:rFonts w:hint="eastAsia"/>
        </w:rPr>
        <w:t xml:space="preserve"> 建设项目应当进行安全可靠性论证的，建设单位应向应急管理厅提交《四川省国内首次使用化工工艺安全可靠性论证申请表》（见附件）以及安全可靠性论证报告；属于精细化工的，还应提交反应安全风险评估报告。</w:t>
      </w:r>
    </w:p>
    <w:p>
      <w:pPr>
        <w:bidi w:val="0"/>
        <w:rPr>
          <w:rFonts w:hint="eastAsia"/>
        </w:rPr>
      </w:pPr>
      <w:r>
        <w:rPr>
          <w:rFonts w:hint="eastAsia"/>
        </w:rPr>
        <w:t>安全可靠性论证报告内容应符合《危险化学品生产建设项目安全风险防控指南（试行）》相关要求；属于精细化工的，还应符合《精细化工企业安全管理规范》（AQ 3062）相关要求。</w:t>
      </w:r>
    </w:p>
    <w:p>
      <w:pPr>
        <w:bidi w:val="0"/>
        <w:rPr>
          <w:rFonts w:hint="eastAsia"/>
        </w:rPr>
      </w:pPr>
      <w:r>
        <w:rPr>
          <w:rFonts w:hint="eastAsia"/>
        </w:rPr>
        <w:t>建设单位应对提供的论证材料真实性、合法性负责。外文资料应一并提交中文译本。因涉及商业或技术秘密进行脱密处理的，应明确作出说明，不得编造虚假或误导性内容。</w:t>
      </w:r>
    </w:p>
    <w:p>
      <w:pPr>
        <w:bidi w:val="0"/>
        <w:rPr>
          <w:rFonts w:hint="eastAsia"/>
        </w:rPr>
      </w:pPr>
      <w:r>
        <w:rPr>
          <w:rFonts w:hint="eastAsia"/>
          <w:b/>
          <w:bCs/>
        </w:rPr>
        <w:t>第六条</w:t>
      </w:r>
      <w:r>
        <w:rPr>
          <w:rFonts w:hint="eastAsia"/>
        </w:rPr>
        <w:t xml:space="preserve"> 应急管理厅收到论证申请后，将申请材料转交省安科院，省安科院在5个工作日内完成申请材料要件的初审。经初审认为不属于安全可靠性论证范围的，书面告知建设单位不予受理并向应急管理厅提交说明；属于安全可靠性论证范围的，书面告知建设单位予以受理并组织开展安全可靠性论证；资料不全或者不符合形式要求的，一次性告知建设单位需要补正的全部内容。</w:t>
      </w:r>
    </w:p>
    <w:p>
      <w:pPr>
        <w:bidi w:val="0"/>
        <w:rPr>
          <w:rFonts w:hint="eastAsia"/>
        </w:rPr>
      </w:pPr>
      <w:r>
        <w:rPr>
          <w:rFonts w:hint="eastAsia"/>
          <w:b/>
          <w:bCs/>
        </w:rPr>
        <w:t>第七条</w:t>
      </w:r>
      <w:r>
        <w:rPr>
          <w:rFonts w:hint="eastAsia"/>
        </w:rPr>
        <w:t xml:space="preserve"> 省安科院组织专家组开展安全可靠性论证。专家组成员一般不少于5人，且应具备以下条件：</w:t>
      </w:r>
    </w:p>
    <w:p>
      <w:pPr>
        <w:bidi w:val="0"/>
        <w:rPr>
          <w:rFonts w:hint="eastAsia"/>
        </w:rPr>
      </w:pPr>
      <w:r>
        <w:rPr>
          <w:rFonts w:hint="eastAsia"/>
        </w:rPr>
        <w:t>（一）涵盖反应评估、工艺、设备、电气仪表、安全等相关专业，必要时还可包括生态环境、特种设备、专利审查等专业；</w:t>
      </w:r>
    </w:p>
    <w:p>
      <w:pPr>
        <w:bidi w:val="0"/>
        <w:rPr>
          <w:rFonts w:hint="eastAsia"/>
        </w:rPr>
      </w:pPr>
      <w:r>
        <w:rPr>
          <w:rFonts w:hint="eastAsia"/>
        </w:rPr>
        <w:t>（二）有良好的职业道德，无违法违纪等不良记录；</w:t>
      </w:r>
    </w:p>
    <w:p>
      <w:pPr>
        <w:bidi w:val="0"/>
        <w:rPr>
          <w:rFonts w:hint="eastAsia"/>
        </w:rPr>
      </w:pPr>
      <w:r>
        <w:rPr>
          <w:rFonts w:hint="eastAsia"/>
        </w:rPr>
        <w:t>（三）具有化工及相关专业高级职称，在产品开发、工艺设计和产业化领域有较高的理论水平和实践经验；</w:t>
      </w:r>
    </w:p>
    <w:p>
      <w:pPr>
        <w:bidi w:val="0"/>
        <w:rPr>
          <w:rFonts w:hint="eastAsia"/>
        </w:rPr>
      </w:pPr>
      <w:r>
        <w:rPr>
          <w:rFonts w:hint="eastAsia"/>
        </w:rPr>
        <w:t>（四）与建设单位及工艺开发、技术转让、工程设计、评估检测、安全评价等相关单位无直接利害关系。</w:t>
      </w:r>
    </w:p>
    <w:p>
      <w:pPr>
        <w:bidi w:val="0"/>
        <w:rPr>
          <w:rFonts w:hint="eastAsia"/>
        </w:rPr>
      </w:pPr>
      <w:r>
        <w:rPr>
          <w:rFonts w:hint="eastAsia"/>
          <w:b/>
          <w:bCs/>
        </w:rPr>
        <w:t xml:space="preserve">第八条 </w:t>
      </w:r>
      <w:r>
        <w:rPr>
          <w:rFonts w:hint="eastAsia"/>
        </w:rPr>
        <w:t>专家组成员与相关单位有直接利害关系的，应当主动申明并回避。相关单位认为专家组成员与本单位有直接利害关系的，可以向应急管理厅申请其回避。</w:t>
      </w:r>
    </w:p>
    <w:p>
      <w:pPr>
        <w:bidi w:val="0"/>
        <w:rPr>
          <w:rFonts w:hint="eastAsia"/>
        </w:rPr>
      </w:pPr>
      <w:r>
        <w:rPr>
          <w:rFonts w:hint="eastAsia"/>
          <w:b/>
          <w:bCs/>
        </w:rPr>
        <w:t>第九条</w:t>
      </w:r>
      <w:r>
        <w:rPr>
          <w:rFonts w:hint="eastAsia"/>
        </w:rPr>
        <w:t xml:space="preserve"> 安全可靠性论证主要采用专家论证会的形式，重点围绕下列内容开展：</w:t>
      </w:r>
    </w:p>
    <w:p>
      <w:pPr>
        <w:bidi w:val="0"/>
        <w:rPr>
          <w:rFonts w:hint="eastAsia"/>
        </w:rPr>
      </w:pPr>
      <w:r>
        <w:rPr>
          <w:rFonts w:hint="eastAsia"/>
        </w:rPr>
        <w:t>（一）工艺技术来源的真实性和合法性；</w:t>
      </w:r>
    </w:p>
    <w:p>
      <w:pPr>
        <w:bidi w:val="0"/>
        <w:rPr>
          <w:rFonts w:hint="eastAsia"/>
        </w:rPr>
      </w:pPr>
      <w:r>
        <w:rPr>
          <w:rFonts w:hint="eastAsia"/>
        </w:rPr>
        <w:t>（二）工艺技术的本质安全性；</w:t>
      </w:r>
    </w:p>
    <w:p>
      <w:pPr>
        <w:bidi w:val="0"/>
        <w:rPr>
          <w:rFonts w:hint="eastAsia"/>
        </w:rPr>
      </w:pPr>
      <w:r>
        <w:rPr>
          <w:rFonts w:hint="eastAsia"/>
        </w:rPr>
        <w:t>（三）工艺关键技术指标与</w:t>
      </w:r>
      <w:r>
        <w:rPr>
          <w:rFonts w:hint="eastAsia"/>
          <w:lang w:eastAsia="zh-CN"/>
        </w:rPr>
        <w:t>“</w:t>
      </w:r>
      <w:r>
        <w:rPr>
          <w:rFonts w:hint="eastAsia"/>
        </w:rPr>
        <w:t>三试</w:t>
      </w:r>
      <w:r>
        <w:rPr>
          <w:rFonts w:hint="eastAsia"/>
          <w:lang w:eastAsia="zh-CN"/>
        </w:rPr>
        <w:t>”</w:t>
      </w:r>
      <w:r>
        <w:rPr>
          <w:rFonts w:hint="eastAsia"/>
        </w:rPr>
        <w:t>（尤其是工业化试验）及反应安全风险评估条件的一致性；</w:t>
      </w:r>
    </w:p>
    <w:p>
      <w:pPr>
        <w:bidi w:val="0"/>
        <w:rPr>
          <w:rFonts w:hint="eastAsia"/>
        </w:rPr>
      </w:pPr>
      <w:r>
        <w:rPr>
          <w:rFonts w:hint="eastAsia"/>
        </w:rPr>
        <w:t>（四）工艺危险、有害因素分析全面性和准确性；</w:t>
      </w:r>
    </w:p>
    <w:p>
      <w:pPr>
        <w:bidi w:val="0"/>
        <w:rPr>
          <w:rFonts w:hint="eastAsia"/>
        </w:rPr>
      </w:pPr>
      <w:r>
        <w:rPr>
          <w:rFonts w:hint="eastAsia"/>
        </w:rPr>
        <w:t>（五）工艺安全可靠性和采取自控联锁方案等安全措施的全面性和准确性；</w:t>
      </w:r>
    </w:p>
    <w:p>
      <w:pPr>
        <w:bidi w:val="0"/>
        <w:rPr>
          <w:rFonts w:hint="eastAsia"/>
        </w:rPr>
      </w:pPr>
      <w:r>
        <w:rPr>
          <w:rFonts w:hint="eastAsia"/>
        </w:rPr>
        <w:t>（六）工艺主要设备安全可靠性。</w:t>
      </w:r>
    </w:p>
    <w:p>
      <w:pPr>
        <w:bidi w:val="0"/>
        <w:rPr>
          <w:rFonts w:hint="eastAsia"/>
        </w:rPr>
      </w:pPr>
      <w:r>
        <w:rPr>
          <w:rFonts w:hint="eastAsia"/>
        </w:rPr>
        <w:t>根据工作需要，省安科院可指派2名及以上人员对小试、中试、工业化试验等场所开展现场核实并形成报告。</w:t>
      </w:r>
    </w:p>
    <w:p>
      <w:pPr>
        <w:bidi w:val="0"/>
        <w:rPr>
          <w:rFonts w:hint="eastAsia"/>
        </w:rPr>
      </w:pPr>
      <w:r>
        <w:rPr>
          <w:rFonts w:hint="eastAsia"/>
          <w:b/>
          <w:bCs/>
        </w:rPr>
        <w:t xml:space="preserve">第十条 </w:t>
      </w:r>
      <w:r>
        <w:rPr>
          <w:rFonts w:hint="eastAsia"/>
        </w:rPr>
        <w:t>省安科院应自受理之日起20个工作日内组织专家组完成安全可靠性论证，明确提出通过或不予通过的结论。省安科院根据专家组论证结论，在5个工作日内向建设单位出具书面论证意见，抄报应急管理厅并抄送属地有关部门。论证过程中的重要事项或政策性问题，省安科院应及时报告应急管理厅。</w:t>
      </w:r>
    </w:p>
    <w:p>
      <w:pPr>
        <w:bidi w:val="0"/>
        <w:rPr>
          <w:rFonts w:hint="eastAsia"/>
        </w:rPr>
      </w:pPr>
      <w:r>
        <w:rPr>
          <w:rFonts w:hint="eastAsia"/>
          <w:b/>
          <w:bCs/>
        </w:rPr>
        <w:t>第十一条</w:t>
      </w:r>
      <w:r>
        <w:rPr>
          <w:rFonts w:hint="eastAsia"/>
        </w:rPr>
        <w:t xml:space="preserve"> 具有以下情形之一的，安全可靠性论证不予通过：</w:t>
      </w:r>
    </w:p>
    <w:p>
      <w:pPr>
        <w:bidi w:val="0"/>
        <w:rPr>
          <w:rFonts w:hint="eastAsia"/>
        </w:rPr>
      </w:pPr>
      <w:r>
        <w:rPr>
          <w:rFonts w:hint="eastAsia"/>
        </w:rPr>
        <w:t>（一）工艺路线不符合国家产业政策或采用淘汰落后的工艺技术设备；</w:t>
      </w:r>
    </w:p>
    <w:p>
      <w:pPr>
        <w:bidi w:val="0"/>
        <w:rPr>
          <w:rFonts w:hint="eastAsia"/>
        </w:rPr>
      </w:pPr>
      <w:r>
        <w:rPr>
          <w:rFonts w:hint="eastAsia"/>
        </w:rPr>
        <w:t>（二）应开展小试、中试、工业化试验而未如实开展；</w:t>
      </w:r>
    </w:p>
    <w:p>
      <w:pPr>
        <w:bidi w:val="0"/>
        <w:rPr>
          <w:rFonts w:hint="eastAsia"/>
        </w:rPr>
      </w:pPr>
      <w:r>
        <w:rPr>
          <w:rFonts w:hint="eastAsia"/>
        </w:rPr>
        <w:t>（三）申请时知识产权不明晰或存在权属纠纷；</w:t>
      </w:r>
    </w:p>
    <w:p>
      <w:pPr>
        <w:bidi w:val="0"/>
        <w:rPr>
          <w:rFonts w:hint="eastAsia"/>
        </w:rPr>
      </w:pPr>
      <w:r>
        <w:rPr>
          <w:rFonts w:hint="eastAsia"/>
        </w:rPr>
        <w:t>（四）所提供的申请材料不足以支撑工艺的安全可靠性；</w:t>
      </w:r>
    </w:p>
    <w:p>
      <w:pPr>
        <w:bidi w:val="0"/>
        <w:rPr>
          <w:rFonts w:hint="eastAsia"/>
        </w:rPr>
      </w:pPr>
      <w:r>
        <w:rPr>
          <w:rFonts w:hint="eastAsia"/>
        </w:rPr>
        <w:t>（五）隐瞒有关情况或者提供虚假文件、资料；</w:t>
      </w:r>
    </w:p>
    <w:p>
      <w:pPr>
        <w:bidi w:val="0"/>
        <w:rPr>
          <w:rFonts w:hint="eastAsia"/>
        </w:rPr>
      </w:pPr>
      <w:r>
        <w:rPr>
          <w:rFonts w:hint="eastAsia"/>
        </w:rPr>
        <w:t>（六）其他应当不予通过的情形。</w:t>
      </w:r>
    </w:p>
    <w:p>
      <w:pPr>
        <w:bidi w:val="0"/>
        <w:rPr>
          <w:rFonts w:hint="eastAsia"/>
        </w:rPr>
      </w:pPr>
      <w:r>
        <w:rPr>
          <w:rFonts w:hint="eastAsia"/>
          <w:b/>
          <w:bCs/>
        </w:rPr>
        <w:t>第十二条</w:t>
      </w:r>
      <w:r>
        <w:rPr>
          <w:rFonts w:hint="eastAsia"/>
        </w:rPr>
        <w:t xml:space="preserve"> 安全可靠性论证通过后，出现以下情形之一的，论证意见自动作废：</w:t>
      </w:r>
    </w:p>
    <w:p>
      <w:pPr>
        <w:bidi w:val="0"/>
        <w:rPr>
          <w:rFonts w:hint="eastAsia"/>
        </w:rPr>
      </w:pPr>
      <w:r>
        <w:rPr>
          <w:rFonts w:hint="eastAsia"/>
        </w:rPr>
        <w:t>（一）发现存在本办法第十一条第一项、第三项、第五项规定情形的；</w:t>
      </w:r>
    </w:p>
    <w:p>
      <w:pPr>
        <w:bidi w:val="0"/>
        <w:rPr>
          <w:rFonts w:hint="eastAsia"/>
        </w:rPr>
      </w:pPr>
      <w:r>
        <w:rPr>
          <w:rFonts w:hint="eastAsia"/>
        </w:rPr>
        <w:t>（二）取得论证意见后一年内未提出安全条件审查申请，或者无需申请安全条件审查的建设项目取得论证意见后一年内未开工建设的；</w:t>
      </w:r>
    </w:p>
    <w:p>
      <w:pPr>
        <w:bidi w:val="0"/>
        <w:rPr>
          <w:rFonts w:hint="eastAsia"/>
        </w:rPr>
      </w:pPr>
      <w:r>
        <w:rPr>
          <w:rFonts w:hint="eastAsia"/>
        </w:rPr>
        <w:t>（三）建设项目投产后二年内因工艺技术原因无法正常生产或导致生产安全事故的；</w:t>
      </w:r>
    </w:p>
    <w:p>
      <w:pPr>
        <w:bidi w:val="0"/>
        <w:rPr>
          <w:rFonts w:hint="eastAsia"/>
        </w:rPr>
      </w:pPr>
      <w:r>
        <w:rPr>
          <w:rFonts w:hint="eastAsia"/>
        </w:rPr>
        <w:t>（四）经应急管理厅认定，论证程序或结论确有错误的。</w:t>
      </w:r>
    </w:p>
    <w:p>
      <w:pPr>
        <w:bidi w:val="0"/>
        <w:rPr>
          <w:rFonts w:hint="eastAsia"/>
        </w:rPr>
      </w:pPr>
      <w:r>
        <w:rPr>
          <w:rFonts w:hint="eastAsia"/>
          <w:b/>
          <w:bCs/>
        </w:rPr>
        <w:t xml:space="preserve">第十三条 </w:t>
      </w:r>
      <w:r>
        <w:rPr>
          <w:rFonts w:hint="eastAsia"/>
        </w:rPr>
        <w:t>安全可靠性论证不予受理、不予通过或者论证意见作废的，建设单位可按照本办法第五条的规定，重新提出安全可靠性论证申请。</w:t>
      </w:r>
    </w:p>
    <w:p>
      <w:pPr>
        <w:bidi w:val="0"/>
        <w:rPr>
          <w:rFonts w:hint="eastAsia"/>
        </w:rPr>
      </w:pPr>
      <w:r>
        <w:rPr>
          <w:rFonts w:hint="eastAsia"/>
        </w:rPr>
        <w:t>建设单位因隐瞒有关情况或者提供虚假文件、资料，安全可靠性论证不予通过或者论证意见作废的，一年内不得再次提出安全可靠性论证申请。</w:t>
      </w:r>
    </w:p>
    <w:p>
      <w:pPr>
        <w:bidi w:val="0"/>
        <w:rPr>
          <w:rFonts w:hint="eastAsia"/>
        </w:rPr>
      </w:pPr>
      <w:r>
        <w:rPr>
          <w:rFonts w:hint="eastAsia"/>
          <w:b/>
          <w:bCs/>
        </w:rPr>
        <w:t>第十四条</w:t>
      </w:r>
      <w:r>
        <w:rPr>
          <w:rFonts w:hint="eastAsia"/>
        </w:rPr>
        <w:t xml:space="preserve"> 参与论证的人员不得接受或索取建设单位以及工艺开发、技术转让、工程设计、评估检测、安全评价等利益相关单位财物，不得利用论证工作谋取其他非法利益，对受知识产权保护的工艺技术严格履行保密义务。</w:t>
      </w:r>
    </w:p>
    <w:p>
      <w:pPr>
        <w:bidi w:val="0"/>
        <w:rPr>
          <w:rFonts w:hint="eastAsia"/>
        </w:rPr>
      </w:pPr>
      <w:r>
        <w:rPr>
          <w:rFonts w:hint="eastAsia"/>
          <w:b/>
          <w:bCs/>
        </w:rPr>
        <w:t xml:space="preserve">第十五条 </w:t>
      </w:r>
      <w:r>
        <w:rPr>
          <w:rFonts w:hint="eastAsia"/>
        </w:rPr>
        <w:t>建设单位补正、修改完善申请材料的时间不计算在本办法规定的期限内。</w:t>
      </w:r>
    </w:p>
    <w:p>
      <w:pPr>
        <w:bidi w:val="0"/>
        <w:rPr>
          <w:rFonts w:hint="eastAsia"/>
        </w:rPr>
      </w:pPr>
      <w:r>
        <w:rPr>
          <w:rFonts w:hint="eastAsia"/>
          <w:b/>
          <w:bCs/>
        </w:rPr>
        <w:t xml:space="preserve">第十六条 </w:t>
      </w:r>
      <w:r>
        <w:rPr>
          <w:rFonts w:hint="eastAsia"/>
        </w:rPr>
        <w:t>其他省级人民政府有关部门已组织通过安全可靠性论证，并经建设项目安全审查部门确认建设内容与论证工艺一致的，不再组织安全可靠性论证。</w:t>
      </w:r>
    </w:p>
    <w:p>
      <w:pPr>
        <w:bidi w:val="0"/>
        <w:rPr>
          <w:rFonts w:hint="eastAsia"/>
        </w:rPr>
      </w:pPr>
      <w:r>
        <w:rPr>
          <w:rFonts w:hint="eastAsia"/>
          <w:b/>
          <w:bCs/>
        </w:rPr>
        <w:t xml:space="preserve">第十七条 </w:t>
      </w:r>
      <w:r>
        <w:rPr>
          <w:rFonts w:hint="eastAsia"/>
        </w:rPr>
        <w:t>本办法第二条范围以外的其他化工建设项目拟采用国内首次使用化工工艺的，由建设单位参照本办法自行组织安全可靠性论证，并将论证结论和相关材料报送建设项目所在地市级应急管理部门。</w:t>
      </w:r>
    </w:p>
    <w:p>
      <w:pPr>
        <w:bidi w:val="0"/>
        <w:rPr>
          <w:rFonts w:hint="eastAsia"/>
        </w:rPr>
      </w:pPr>
      <w:r>
        <w:rPr>
          <w:rFonts w:hint="eastAsia"/>
          <w:b/>
          <w:bCs/>
        </w:rPr>
        <w:t xml:space="preserve">第十八条 </w:t>
      </w:r>
      <w:r>
        <w:rPr>
          <w:rFonts w:hint="eastAsia"/>
        </w:rPr>
        <w:t>本办法由应急管理厅负责解释。</w:t>
      </w:r>
    </w:p>
    <w:p>
      <w:pPr>
        <w:bidi w:val="0"/>
        <w:rPr>
          <w:rFonts w:hint="eastAsia"/>
        </w:rPr>
      </w:pPr>
    </w:p>
    <w:p>
      <w:pPr>
        <w:bidi w:val="0"/>
      </w:pPr>
      <w:r>
        <w:rPr>
          <w:rFonts w:hint="eastAsia"/>
        </w:rPr>
        <w:t>附件：四川省国内首次使用化工工艺安全可靠性论证申请表</w:t>
      </w: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pStyle w:val="3"/>
        <w:keepNext w:val="0"/>
        <w:keepLines w:val="0"/>
        <w:widowControl/>
        <w:suppressLineNumbers w:val="0"/>
        <w:spacing w:before="0" w:beforeAutospacing="0" w:after="0" w:afterAutospacing="0" w:line="550" w:lineRule="exact"/>
        <w:ind w:left="0" w:right="0" w:firstLine="0" w:firstLineChars="0"/>
        <w:jc w:val="left"/>
        <w:outlineLvl w:val="2"/>
        <w:rPr>
          <w:rFonts w:hint="default" w:ascii="Times New Roman" w:hAnsi="Times New Roman" w:eastAsia="黑体" w:cs="Times New Roman"/>
          <w:sz w:val="32"/>
          <w:szCs w:val="32"/>
        </w:rPr>
      </w:pPr>
      <w:r>
        <w:br w:type="page"/>
      </w:r>
      <w:r>
        <w:rPr>
          <w:rFonts w:hint="eastAsia" w:ascii="Times New Roman" w:hAnsi="Times New Roman" w:eastAsia="黑体" w:cs="Times New Roman"/>
          <w:kern w:val="0"/>
          <w:sz w:val="32"/>
          <w:szCs w:val="32"/>
          <w:lang w:val="en-US" w:eastAsia="zh-CN" w:bidi="ar"/>
        </w:rPr>
        <w:t>附件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640" w:firstLineChars="200"/>
        <w:jc w:val="both"/>
        <w:textAlignment w:val="auto"/>
        <w:rPr>
          <w:rFonts w:hint="default" w:ascii="Times New Roman" w:hAnsi="Times New Roman" w:eastAsia="仿宋" w:cs="仿宋"/>
          <w:kern w:val="2"/>
          <w:sz w:val="32"/>
          <w:szCs w:val="32"/>
        </w:rPr>
      </w:pPr>
      <w:r>
        <w:rPr>
          <w:rFonts w:hint="default" w:ascii="Times New Roman" w:hAnsi="Times New Roman" w:eastAsia="仿宋" w:cs="仿宋"/>
          <w:kern w:val="2"/>
          <w:sz w:val="32"/>
          <w:szCs w:val="32"/>
          <w:lang w:val="en-US" w:eastAsia="zh-CN" w:bidi="ar"/>
        </w:rPr>
        <w:t xml:space="preserve"> </w:t>
      </w:r>
    </w:p>
    <w:p>
      <w:pPr>
        <w:pStyle w:val="3"/>
        <w:keepNext w:val="0"/>
        <w:keepLines w:val="0"/>
        <w:widowControl/>
        <w:suppressLineNumbers w:val="0"/>
        <w:spacing w:before="0" w:beforeAutospacing="0" w:after="0" w:afterAutospacing="0" w:line="550" w:lineRule="exact"/>
        <w:ind w:left="0" w:right="0" w:firstLine="0" w:firstLineChars="0"/>
        <w:jc w:val="center"/>
        <w:outlineLvl w:val="0"/>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kern w:val="0"/>
          <w:sz w:val="44"/>
          <w:szCs w:val="44"/>
          <w:lang w:val="en-US" w:eastAsia="zh-CN" w:bidi="ar"/>
        </w:rPr>
        <w:t>四川省国内首次使用化工工艺</w:t>
      </w:r>
    </w:p>
    <w:p>
      <w:pPr>
        <w:pStyle w:val="3"/>
        <w:keepNext w:val="0"/>
        <w:keepLines w:val="0"/>
        <w:widowControl/>
        <w:suppressLineNumbers w:val="0"/>
        <w:spacing w:before="0" w:beforeAutospacing="0" w:after="0" w:afterAutospacing="0" w:line="550" w:lineRule="exact"/>
        <w:ind w:left="0" w:right="0" w:firstLine="0" w:firstLineChars="0"/>
        <w:jc w:val="center"/>
        <w:outlineLvl w:val="0"/>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kern w:val="0"/>
          <w:sz w:val="44"/>
          <w:szCs w:val="44"/>
          <w:lang w:val="en-US" w:eastAsia="zh-CN" w:bidi="ar"/>
        </w:rPr>
        <w:t>安全可靠性论证申请表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640" w:firstLineChars="200"/>
        <w:jc w:val="both"/>
        <w:textAlignment w:val="auto"/>
        <w:rPr>
          <w:rFonts w:hint="default" w:ascii="Times New Roman" w:hAnsi="Times New Roman" w:eastAsia="仿宋" w:cs="仿宋"/>
          <w:kern w:val="2"/>
          <w:sz w:val="32"/>
          <w:szCs w:val="32"/>
        </w:rPr>
      </w:pPr>
      <w:r>
        <w:rPr>
          <w:rFonts w:hint="default" w:ascii="Times New Roman" w:hAnsi="Times New Roman" w:eastAsia="仿宋" w:cs="仿宋"/>
          <w:kern w:val="2"/>
          <w:sz w:val="32"/>
          <w:szCs w:val="32"/>
          <w:lang w:val="en-US" w:eastAsia="zh-CN" w:bidi="ar"/>
        </w:rPr>
        <w:t xml:space="preserve"> </w:t>
      </w:r>
    </w:p>
    <w:tbl>
      <w:tblPr>
        <w:tblStyle w:val="4"/>
        <w:tblW w:w="9055" w:type="dxa"/>
        <w:jc w:val="center"/>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094"/>
        <w:gridCol w:w="685"/>
        <w:gridCol w:w="1577"/>
        <w:gridCol w:w="538"/>
        <w:gridCol w:w="1722"/>
        <w:gridCol w:w="56"/>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6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仿宋" w:cs="仿宋"/>
                <w:color w:val="000000"/>
                <w:kern w:val="2"/>
                <w:sz w:val="24"/>
                <w:szCs w:val="24"/>
              </w:rPr>
            </w:pPr>
            <w:r>
              <w:rPr>
                <w:rFonts w:hint="eastAsia" w:ascii="Times New Roman" w:hAnsi="Times New Roman" w:eastAsia="仿宋" w:cs="仿宋"/>
                <w:color w:val="000000"/>
                <w:kern w:val="2"/>
                <w:sz w:val="24"/>
                <w:szCs w:val="24"/>
                <w:lang w:val="en-US" w:eastAsia="zh-CN" w:bidi="ar"/>
              </w:rPr>
              <w:t>建设单位</w:t>
            </w:r>
          </w:p>
        </w:tc>
        <w:tc>
          <w:tcPr>
            <w:tcW w:w="177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仿宋" w:cs="仿宋"/>
                <w:color w:val="000000"/>
                <w:kern w:val="2"/>
                <w:sz w:val="24"/>
                <w:szCs w:val="24"/>
              </w:rPr>
            </w:pPr>
            <w:r>
              <w:rPr>
                <w:rFonts w:hint="eastAsia" w:ascii="Times New Roman" w:hAnsi="Times New Roman" w:eastAsia="仿宋" w:cs="仿宋"/>
                <w:color w:val="000000"/>
                <w:kern w:val="2"/>
                <w:sz w:val="24"/>
                <w:szCs w:val="24"/>
                <w:lang w:val="en-US" w:eastAsia="zh-CN" w:bidi="ar"/>
              </w:rPr>
              <w:t>单位名称</w:t>
            </w:r>
          </w:p>
        </w:tc>
        <w:tc>
          <w:tcPr>
            <w:tcW w:w="6112"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beforeAutospacing="0" w:line="360" w:lineRule="exact"/>
              <w:textAlignment w:val="auto"/>
              <w:rPr>
                <w:rFonts w:hint="default" w:ascii="Times New Roman" w:hAnsi="Times New Roman" w:cs="Times New Roman"/>
                <w:sz w:val="24"/>
                <w:szCs w:val="24"/>
              </w:rPr>
            </w:pPr>
          </w:p>
        </w:tc>
        <w:tc>
          <w:tcPr>
            <w:tcW w:w="177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仿宋" w:cs="仿宋"/>
                <w:color w:val="000000"/>
                <w:kern w:val="2"/>
                <w:sz w:val="24"/>
                <w:szCs w:val="24"/>
              </w:rPr>
            </w:pPr>
            <w:r>
              <w:rPr>
                <w:rFonts w:hint="eastAsia" w:ascii="Times New Roman" w:hAnsi="Times New Roman" w:eastAsia="仿宋" w:cs="仿宋"/>
                <w:color w:val="000000"/>
                <w:kern w:val="2"/>
                <w:sz w:val="24"/>
                <w:szCs w:val="24"/>
                <w:lang w:val="en-US" w:eastAsia="zh-CN" w:bidi="ar"/>
              </w:rPr>
              <w:t>单位地址</w:t>
            </w:r>
          </w:p>
        </w:tc>
        <w:tc>
          <w:tcPr>
            <w:tcW w:w="6112"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1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beforeAutospacing="0" w:line="360" w:lineRule="exact"/>
              <w:textAlignment w:val="auto"/>
              <w:rPr>
                <w:rFonts w:hint="default" w:ascii="Times New Roman" w:hAnsi="Times New Roman" w:cs="Times New Roman"/>
                <w:sz w:val="24"/>
                <w:szCs w:val="24"/>
              </w:rPr>
            </w:pPr>
          </w:p>
        </w:tc>
        <w:tc>
          <w:tcPr>
            <w:tcW w:w="177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仿宋" w:cs="仿宋"/>
                <w:color w:val="000000"/>
                <w:kern w:val="2"/>
                <w:sz w:val="24"/>
                <w:szCs w:val="24"/>
              </w:rPr>
            </w:pPr>
            <w:r>
              <w:rPr>
                <w:rFonts w:hint="eastAsia" w:ascii="Times New Roman" w:hAnsi="Times New Roman" w:eastAsia="仿宋" w:cs="仿宋"/>
                <w:color w:val="000000"/>
                <w:kern w:val="2"/>
                <w:sz w:val="24"/>
                <w:szCs w:val="24"/>
                <w:lang w:val="en-US" w:eastAsia="zh-CN" w:bidi="ar"/>
              </w:rPr>
              <w:t>法定代表人</w:t>
            </w:r>
          </w:p>
        </w:tc>
        <w:tc>
          <w:tcPr>
            <w:tcW w:w="211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仿宋" w:cs="仿宋"/>
                <w:color w:val="000000"/>
                <w:kern w:val="2"/>
                <w:sz w:val="24"/>
                <w:szCs w:val="24"/>
              </w:rPr>
            </w:pPr>
          </w:p>
        </w:tc>
        <w:tc>
          <w:tcPr>
            <w:tcW w:w="177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仿宋" w:cs="仿宋"/>
                <w:color w:val="000000"/>
                <w:kern w:val="2"/>
                <w:sz w:val="24"/>
                <w:szCs w:val="24"/>
              </w:rPr>
            </w:pPr>
            <w:r>
              <w:rPr>
                <w:rFonts w:hint="eastAsia" w:ascii="Times New Roman" w:hAnsi="Times New Roman" w:eastAsia="仿宋" w:cs="仿宋"/>
                <w:color w:val="000000"/>
                <w:kern w:val="2"/>
                <w:sz w:val="24"/>
                <w:szCs w:val="24"/>
                <w:lang w:val="en-US" w:eastAsia="zh-CN" w:bidi="ar"/>
              </w:rPr>
              <w:t>联系电话</w:t>
            </w:r>
          </w:p>
        </w:tc>
        <w:tc>
          <w:tcPr>
            <w:tcW w:w="22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jc w:val="center"/>
        </w:trPr>
        <w:tc>
          <w:tcPr>
            <w:tcW w:w="29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仿宋" w:cs="仿宋"/>
                <w:color w:val="000000"/>
                <w:kern w:val="2"/>
                <w:sz w:val="24"/>
                <w:szCs w:val="24"/>
              </w:rPr>
            </w:pPr>
            <w:r>
              <w:rPr>
                <w:rFonts w:hint="eastAsia" w:ascii="Times New Roman" w:hAnsi="Times New Roman" w:eastAsia="仿宋" w:cs="仿宋"/>
                <w:color w:val="000000"/>
                <w:kern w:val="2"/>
                <w:sz w:val="24"/>
                <w:szCs w:val="24"/>
                <w:lang w:val="en-US" w:eastAsia="zh-CN" w:bidi="ar"/>
              </w:rPr>
              <w:t>国外技术来源情况</w:t>
            </w:r>
          </w:p>
        </w:tc>
        <w:tc>
          <w:tcPr>
            <w:tcW w:w="6112"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default" w:ascii="Times New Roman" w:hAnsi="Times New Roman" w:eastAsia="仿宋" w:cs="仿宋"/>
                <w:color w:val="000000"/>
                <w:kern w:val="2"/>
                <w:sz w:val="24"/>
                <w:szCs w:val="24"/>
              </w:rPr>
            </w:pPr>
            <w:r>
              <w:rPr>
                <w:rFonts w:hint="eastAsia" w:ascii="Times New Roman" w:hAnsi="Times New Roman" w:eastAsia="仿宋" w:cs="仿宋"/>
                <w:color w:val="000000"/>
                <w:kern w:val="2"/>
                <w:sz w:val="24"/>
                <w:szCs w:val="24"/>
                <w:lang w:val="en-US" w:eastAsia="zh-CN" w:bidi="ar"/>
              </w:rPr>
              <w:t>（仅</w:t>
            </w:r>
            <w:r>
              <w:rPr>
                <w:rFonts w:hint="eastAsia" w:cs="仿宋"/>
                <w:color w:val="000000"/>
                <w:kern w:val="2"/>
                <w:sz w:val="24"/>
                <w:szCs w:val="24"/>
                <w:lang w:val="en-US" w:eastAsia="zh-CN" w:bidi="ar"/>
              </w:rPr>
              <w:t>“</w:t>
            </w:r>
            <w:r>
              <w:rPr>
                <w:rFonts w:hint="eastAsia" w:ascii="Times New Roman" w:hAnsi="Times New Roman" w:eastAsia="仿宋" w:cs="仿宋"/>
                <w:color w:val="000000"/>
                <w:kern w:val="2"/>
                <w:sz w:val="24"/>
                <w:szCs w:val="24"/>
                <w:lang w:val="en-US" w:eastAsia="zh-CN" w:bidi="ar"/>
              </w:rPr>
              <w:t>引进国外成熟生产工艺在国内首次使用的生产工艺技术</w:t>
            </w:r>
            <w:r>
              <w:rPr>
                <w:rFonts w:hint="eastAsia" w:cs="仿宋"/>
                <w:color w:val="000000"/>
                <w:kern w:val="2"/>
                <w:sz w:val="24"/>
                <w:szCs w:val="24"/>
                <w:lang w:val="en-US" w:eastAsia="zh-CN" w:bidi="ar"/>
              </w:rPr>
              <w:t>”</w:t>
            </w:r>
            <w:r>
              <w:rPr>
                <w:rFonts w:hint="eastAsia" w:ascii="Times New Roman" w:hAnsi="Times New Roman" w:eastAsia="仿宋" w:cs="仿宋"/>
                <w:color w:val="000000"/>
                <w:kern w:val="2"/>
                <w:sz w:val="24"/>
                <w:szCs w:val="24"/>
                <w:lang w:val="en-US" w:eastAsia="zh-CN" w:bidi="ar"/>
              </w:rPr>
              <w:t>适用，说明技术来源国、来源方及技术名称等）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29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仿宋" w:cs="仿宋"/>
                <w:color w:val="000000"/>
                <w:kern w:val="2"/>
                <w:sz w:val="24"/>
                <w:szCs w:val="24"/>
              </w:rPr>
            </w:pPr>
            <w:r>
              <w:rPr>
                <w:rFonts w:hint="eastAsia" w:ascii="Times New Roman" w:hAnsi="Times New Roman" w:eastAsia="仿宋" w:cs="仿宋"/>
                <w:color w:val="000000"/>
                <w:kern w:val="2"/>
                <w:sz w:val="24"/>
                <w:szCs w:val="24"/>
                <w:lang w:val="en-US" w:eastAsia="zh-CN" w:bidi="ar"/>
              </w:rPr>
              <w:t>项目名称</w:t>
            </w:r>
          </w:p>
        </w:tc>
        <w:tc>
          <w:tcPr>
            <w:tcW w:w="6112"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29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仿宋" w:cs="仿宋"/>
                <w:color w:val="000000"/>
                <w:kern w:val="2"/>
                <w:sz w:val="24"/>
                <w:szCs w:val="24"/>
              </w:rPr>
            </w:pPr>
            <w:r>
              <w:rPr>
                <w:rFonts w:hint="eastAsia" w:ascii="Times New Roman" w:hAnsi="Times New Roman" w:eastAsia="仿宋" w:cs="仿宋"/>
                <w:color w:val="000000"/>
                <w:kern w:val="2"/>
                <w:sz w:val="24"/>
                <w:szCs w:val="24"/>
                <w:lang w:val="en-US" w:eastAsia="zh-CN" w:bidi="ar"/>
              </w:rPr>
              <w:t>项目地址</w:t>
            </w:r>
          </w:p>
        </w:tc>
        <w:tc>
          <w:tcPr>
            <w:tcW w:w="6112"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29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仿宋" w:cs="仿宋"/>
                <w:color w:val="000000"/>
                <w:kern w:val="2"/>
                <w:sz w:val="24"/>
                <w:szCs w:val="24"/>
              </w:rPr>
            </w:pPr>
            <w:r>
              <w:rPr>
                <w:rFonts w:hint="eastAsia" w:ascii="Times New Roman" w:hAnsi="Times New Roman" w:eastAsia="仿宋" w:cs="仿宋"/>
                <w:color w:val="000000"/>
                <w:kern w:val="2"/>
                <w:sz w:val="24"/>
                <w:szCs w:val="24"/>
                <w:lang w:val="en-US" w:eastAsia="zh-CN" w:bidi="ar"/>
              </w:rPr>
              <w:t>工艺类别</w:t>
            </w:r>
          </w:p>
        </w:tc>
        <w:tc>
          <w:tcPr>
            <w:tcW w:w="6112"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9055"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仿宋" w:cs="仿宋"/>
                <w:color w:val="000000"/>
                <w:kern w:val="2"/>
                <w:sz w:val="24"/>
                <w:szCs w:val="24"/>
              </w:rPr>
            </w:pPr>
            <w:r>
              <w:rPr>
                <w:rFonts w:hint="eastAsia" w:ascii="Times New Roman" w:hAnsi="Times New Roman" w:eastAsia="仿宋" w:cs="仿宋"/>
                <w:color w:val="000000"/>
                <w:kern w:val="2"/>
                <w:sz w:val="24"/>
                <w:szCs w:val="24"/>
                <w:lang w:val="en-US" w:eastAsia="zh-CN" w:bidi="ar"/>
              </w:rPr>
              <w:t>产品、中间产品情况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22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仿宋" w:cs="仿宋"/>
                <w:color w:val="000000"/>
                <w:kern w:val="2"/>
                <w:sz w:val="24"/>
                <w:szCs w:val="24"/>
              </w:rPr>
            </w:pPr>
            <w:r>
              <w:rPr>
                <w:rFonts w:hint="eastAsia" w:ascii="Times New Roman" w:hAnsi="Times New Roman" w:eastAsia="仿宋" w:cs="仿宋"/>
                <w:color w:val="000000"/>
                <w:kern w:val="2"/>
                <w:sz w:val="24"/>
                <w:szCs w:val="24"/>
                <w:lang w:val="en-US" w:eastAsia="zh-CN" w:bidi="ar"/>
              </w:rPr>
              <w:t>名称</w:t>
            </w:r>
          </w:p>
        </w:tc>
        <w:tc>
          <w:tcPr>
            <w:tcW w:w="226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仿宋" w:cs="仿宋"/>
                <w:color w:val="000000"/>
                <w:kern w:val="2"/>
                <w:sz w:val="24"/>
                <w:szCs w:val="24"/>
              </w:rPr>
            </w:pPr>
            <w:r>
              <w:rPr>
                <w:rFonts w:hint="default" w:ascii="Times New Roman" w:hAnsi="Times New Roman" w:eastAsia="仿宋" w:cs="仿宋"/>
                <w:color w:val="000000"/>
                <w:kern w:val="2"/>
                <w:sz w:val="24"/>
                <w:szCs w:val="24"/>
                <w:lang w:val="en-US" w:eastAsia="zh-CN" w:bidi="ar"/>
              </w:rPr>
              <w:t>CAS</w:t>
            </w:r>
            <w:r>
              <w:rPr>
                <w:rFonts w:hint="eastAsia" w:ascii="仿宋" w:hAnsi="仿宋" w:eastAsia="仿宋" w:cs="仿宋"/>
                <w:color w:val="000000"/>
                <w:kern w:val="2"/>
                <w:sz w:val="24"/>
                <w:szCs w:val="24"/>
                <w:lang w:val="en-US" w:eastAsia="zh-CN" w:bidi="ar"/>
              </w:rPr>
              <w:t>编号</w:t>
            </w:r>
          </w:p>
        </w:tc>
        <w:tc>
          <w:tcPr>
            <w:tcW w:w="226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仿宋" w:cs="仿宋"/>
                <w:color w:val="000000"/>
                <w:kern w:val="2"/>
                <w:sz w:val="24"/>
                <w:szCs w:val="24"/>
              </w:rPr>
            </w:pPr>
            <w:r>
              <w:rPr>
                <w:rFonts w:hint="eastAsia" w:ascii="Times New Roman" w:hAnsi="Times New Roman" w:eastAsia="仿宋" w:cs="仿宋"/>
                <w:color w:val="000000"/>
                <w:kern w:val="2"/>
                <w:sz w:val="24"/>
                <w:szCs w:val="24"/>
                <w:lang w:val="en-US" w:eastAsia="zh-CN" w:bidi="ar"/>
              </w:rPr>
              <w:t>产能（</w:t>
            </w:r>
            <w:r>
              <w:rPr>
                <w:rFonts w:hint="default" w:ascii="Times New Roman" w:hAnsi="Times New Roman" w:eastAsia="仿宋" w:cs="Times New Roman"/>
                <w:color w:val="000000"/>
                <w:kern w:val="2"/>
                <w:sz w:val="24"/>
                <w:szCs w:val="24"/>
                <w:lang w:val="en-US" w:eastAsia="zh-CN" w:bidi="ar"/>
              </w:rPr>
              <w:t>t/a</w:t>
            </w:r>
            <w:r>
              <w:rPr>
                <w:rFonts w:hint="eastAsia" w:ascii="仿宋" w:hAnsi="仿宋" w:eastAsia="仿宋" w:cs="仿宋"/>
                <w:color w:val="000000"/>
                <w:kern w:val="2"/>
                <w:sz w:val="24"/>
                <w:szCs w:val="24"/>
                <w:lang w:val="en-US" w:eastAsia="zh-CN" w:bidi="ar"/>
              </w:rPr>
              <w:t>）</w:t>
            </w:r>
          </w:p>
        </w:tc>
        <w:tc>
          <w:tcPr>
            <w:tcW w:w="227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仿宋" w:cs="仿宋"/>
                <w:color w:val="000000"/>
                <w:kern w:val="2"/>
                <w:sz w:val="24"/>
                <w:szCs w:val="24"/>
              </w:rPr>
            </w:pPr>
            <w:r>
              <w:rPr>
                <w:rFonts w:hint="eastAsia" w:ascii="Times New Roman" w:hAnsi="Times New Roman" w:eastAsia="仿宋" w:cs="仿宋"/>
                <w:color w:val="000000"/>
                <w:kern w:val="2"/>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22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仿宋" w:cs="仿宋"/>
                <w:color w:val="000000"/>
                <w:kern w:val="2"/>
                <w:sz w:val="24"/>
                <w:szCs w:val="24"/>
              </w:rPr>
            </w:pPr>
          </w:p>
        </w:tc>
        <w:tc>
          <w:tcPr>
            <w:tcW w:w="226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仿宋" w:cs="仿宋"/>
                <w:color w:val="000000"/>
                <w:kern w:val="2"/>
                <w:sz w:val="24"/>
                <w:szCs w:val="24"/>
              </w:rPr>
            </w:pPr>
          </w:p>
        </w:tc>
        <w:tc>
          <w:tcPr>
            <w:tcW w:w="226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仿宋" w:cs="仿宋"/>
                <w:color w:val="000000"/>
                <w:kern w:val="2"/>
                <w:sz w:val="24"/>
                <w:szCs w:val="24"/>
              </w:rPr>
            </w:pPr>
          </w:p>
        </w:tc>
        <w:tc>
          <w:tcPr>
            <w:tcW w:w="227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22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仿宋" w:cs="仿宋"/>
                <w:color w:val="000000"/>
                <w:kern w:val="2"/>
                <w:sz w:val="24"/>
                <w:szCs w:val="24"/>
              </w:rPr>
            </w:pPr>
          </w:p>
        </w:tc>
        <w:tc>
          <w:tcPr>
            <w:tcW w:w="226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仿宋" w:cs="仿宋"/>
                <w:color w:val="000000"/>
                <w:kern w:val="2"/>
                <w:sz w:val="24"/>
                <w:szCs w:val="24"/>
              </w:rPr>
            </w:pPr>
          </w:p>
        </w:tc>
        <w:tc>
          <w:tcPr>
            <w:tcW w:w="226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仿宋" w:cs="仿宋"/>
                <w:color w:val="000000"/>
                <w:kern w:val="2"/>
                <w:sz w:val="24"/>
                <w:szCs w:val="24"/>
              </w:rPr>
            </w:pPr>
          </w:p>
        </w:tc>
        <w:tc>
          <w:tcPr>
            <w:tcW w:w="227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22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仿宋" w:cs="仿宋"/>
                <w:color w:val="000000"/>
                <w:kern w:val="2"/>
                <w:sz w:val="24"/>
                <w:szCs w:val="24"/>
              </w:rPr>
            </w:pPr>
          </w:p>
        </w:tc>
        <w:tc>
          <w:tcPr>
            <w:tcW w:w="226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仿宋" w:cs="仿宋"/>
                <w:color w:val="000000"/>
                <w:kern w:val="2"/>
                <w:sz w:val="24"/>
                <w:szCs w:val="24"/>
              </w:rPr>
            </w:pPr>
          </w:p>
        </w:tc>
        <w:tc>
          <w:tcPr>
            <w:tcW w:w="226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仿宋" w:cs="仿宋"/>
                <w:color w:val="000000"/>
                <w:kern w:val="2"/>
                <w:sz w:val="24"/>
                <w:szCs w:val="24"/>
              </w:rPr>
            </w:pPr>
          </w:p>
        </w:tc>
        <w:tc>
          <w:tcPr>
            <w:tcW w:w="227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22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仿宋" w:cs="仿宋"/>
                <w:color w:val="000000"/>
                <w:kern w:val="2"/>
                <w:sz w:val="24"/>
                <w:szCs w:val="24"/>
              </w:rPr>
            </w:pPr>
          </w:p>
        </w:tc>
        <w:tc>
          <w:tcPr>
            <w:tcW w:w="226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仿宋" w:cs="仿宋"/>
                <w:color w:val="000000"/>
                <w:kern w:val="2"/>
                <w:sz w:val="24"/>
                <w:szCs w:val="24"/>
              </w:rPr>
            </w:pPr>
          </w:p>
        </w:tc>
        <w:tc>
          <w:tcPr>
            <w:tcW w:w="226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仿宋" w:cs="仿宋"/>
                <w:color w:val="000000"/>
                <w:kern w:val="2"/>
                <w:sz w:val="24"/>
                <w:szCs w:val="24"/>
              </w:rPr>
            </w:pPr>
          </w:p>
        </w:tc>
        <w:tc>
          <w:tcPr>
            <w:tcW w:w="227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2" w:hRule="atLeast"/>
          <w:jc w:val="center"/>
        </w:trPr>
        <w:tc>
          <w:tcPr>
            <w:tcW w:w="9055" w:type="dxa"/>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default" w:ascii="Times New Roman" w:hAnsi="Times New Roman" w:eastAsia="仿宋" w:cs="仿宋"/>
                <w:color w:val="000000"/>
                <w:kern w:val="2"/>
                <w:sz w:val="24"/>
                <w:szCs w:val="24"/>
              </w:rPr>
            </w:pPr>
            <w:r>
              <w:rPr>
                <w:rFonts w:hint="eastAsia" w:ascii="Times New Roman" w:hAnsi="Times New Roman" w:eastAsia="仿宋" w:cs="仿宋"/>
                <w:color w:val="000000"/>
                <w:kern w:val="2"/>
                <w:sz w:val="24"/>
                <w:szCs w:val="24"/>
                <w:lang w:val="en-US" w:eastAsia="zh-CN" w:bidi="ar"/>
              </w:rPr>
              <w:t>工艺简述（反应原理、反应方程式、工艺流程简述、技术成熟情况等）：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1" w:hRule="atLeast"/>
          <w:jc w:val="center"/>
        </w:trPr>
        <w:tc>
          <w:tcPr>
            <w:tcW w:w="9055" w:type="dxa"/>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480" w:firstLineChars="200"/>
              <w:jc w:val="left"/>
              <w:textAlignment w:val="auto"/>
              <w:rPr>
                <w:rFonts w:hint="eastAsia" w:ascii="黑体" w:hAnsi="宋体" w:eastAsia="黑体" w:cs="黑体"/>
                <w:color w:val="000000"/>
                <w:kern w:val="2"/>
                <w:sz w:val="24"/>
                <w:szCs w:val="24"/>
              </w:rPr>
            </w:pPr>
            <w:r>
              <w:rPr>
                <w:rFonts w:hint="eastAsia" w:ascii="黑体" w:hAnsi="宋体" w:eastAsia="黑体" w:cs="黑体"/>
                <w:color w:val="000000"/>
                <w:kern w:val="2"/>
                <w:sz w:val="24"/>
                <w:szCs w:val="24"/>
                <w:lang w:val="en-US" w:eastAsia="zh-CN" w:bidi="ar"/>
              </w:rPr>
              <w:t>本单位郑重承诺，以上内容及提供的所有文件资料均真实、完整、有效，不存在知识产权权属纠纷。</w:t>
            </w:r>
          </w:p>
          <w:p>
            <w:pPr>
              <w:pStyle w:val="2"/>
              <w:keepNext w:val="0"/>
              <w:keepLines w:val="0"/>
              <w:pageBreakBefore w:val="0"/>
              <w:widowControl/>
              <w:kinsoku/>
              <w:overflowPunct/>
              <w:topLinePunct w:val="0"/>
              <w:autoSpaceDE/>
              <w:autoSpaceDN/>
              <w:bidi w:val="0"/>
              <w:adjustRightInd/>
              <w:snapToGrid/>
              <w:spacing w:before="0" w:beforeAutospacing="0" w:line="360" w:lineRule="exact"/>
              <w:ind w:left="0" w:right="0"/>
              <w:textAlignment w:val="auto"/>
              <w:rPr>
                <w:rFonts w:hint="default" w:ascii="Times New Roman" w:hAnsi="Times New Roman" w:eastAsia="仿宋_GB2312" w:cs="Times New Roman"/>
                <w:kern w:val="2"/>
                <w:sz w:val="24"/>
                <w:szCs w:val="24"/>
              </w:rPr>
            </w:pP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default" w:ascii="Times New Roman" w:hAnsi="Times New Roman" w:eastAsia="仿宋" w:cs="仿宋"/>
                <w:color w:val="000000"/>
                <w:kern w:val="2"/>
                <w:sz w:val="24"/>
                <w:szCs w:val="24"/>
              </w:rPr>
            </w:pPr>
            <w:r>
              <w:rPr>
                <w:rFonts w:hint="eastAsia" w:ascii="Times New Roman" w:hAnsi="Times New Roman" w:eastAsia="仿宋" w:cs="仿宋"/>
                <w:color w:val="000000"/>
                <w:kern w:val="2"/>
                <w:sz w:val="24"/>
                <w:szCs w:val="24"/>
                <w:lang w:val="en-US" w:eastAsia="zh-CN" w:bidi="ar"/>
              </w:rPr>
              <w:t>法定代表人：（签字）                   申请单位（盖章）</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default" w:ascii="Times New Roman" w:hAnsi="Times New Roman" w:eastAsia="仿宋" w:cs="仿宋"/>
                <w:color w:val="000000"/>
                <w:kern w:val="2"/>
                <w:sz w:val="24"/>
                <w:szCs w:val="24"/>
              </w:rPr>
            </w:pPr>
            <w:r>
              <w:rPr>
                <w:rFonts w:hint="eastAsia" w:ascii="Times New Roman" w:hAnsi="Times New Roman" w:eastAsia="仿宋" w:cs="仿宋"/>
                <w:color w:val="000000"/>
                <w:kern w:val="2"/>
                <w:sz w:val="24"/>
                <w:szCs w:val="24"/>
                <w:lang w:val="en-US" w:eastAsia="zh-CN" w:bidi="ar"/>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1" w:hRule="atLeast"/>
          <w:jc w:val="center"/>
        </w:trPr>
        <w:tc>
          <w:tcPr>
            <w:tcW w:w="9055" w:type="dxa"/>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default" w:ascii="Times New Roman" w:hAnsi="Times New Roman" w:eastAsia="仿宋" w:cs="仿宋"/>
                <w:color w:val="000000"/>
                <w:kern w:val="2"/>
                <w:sz w:val="24"/>
                <w:szCs w:val="24"/>
              </w:rPr>
            </w:pPr>
            <w:r>
              <w:rPr>
                <w:rFonts w:hint="eastAsia" w:ascii="Times New Roman" w:hAnsi="Times New Roman" w:eastAsia="仿宋" w:cs="仿宋"/>
                <w:color w:val="000000"/>
                <w:kern w:val="2"/>
                <w:sz w:val="24"/>
                <w:szCs w:val="24"/>
                <w:lang w:val="en-US" w:eastAsia="zh-CN" w:bidi="ar"/>
              </w:rPr>
              <w:t>市级应急管理部门意见：</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480" w:firstLineChars="200"/>
              <w:jc w:val="left"/>
              <w:textAlignment w:val="auto"/>
              <w:rPr>
                <w:rFonts w:hint="eastAsia" w:ascii="黑体" w:hAnsi="宋体" w:eastAsia="黑体" w:cs="黑体"/>
                <w:color w:val="000000"/>
                <w:kern w:val="2"/>
                <w:sz w:val="24"/>
                <w:szCs w:val="24"/>
              </w:rPr>
            </w:pPr>
            <w:r>
              <w:rPr>
                <w:rFonts w:hint="eastAsia" w:ascii="黑体" w:hAnsi="宋体" w:eastAsia="黑体" w:cs="黑体"/>
                <w:color w:val="000000"/>
                <w:kern w:val="2"/>
                <w:sz w:val="24"/>
                <w:szCs w:val="24"/>
                <w:lang w:val="en-US" w:eastAsia="zh-CN" w:bidi="ar"/>
              </w:rPr>
              <w:t>建设项目属实，同意申报。</w:t>
            </w:r>
          </w:p>
          <w:p>
            <w:pPr>
              <w:pStyle w:val="2"/>
              <w:keepNext w:val="0"/>
              <w:keepLines w:val="0"/>
              <w:pageBreakBefore w:val="0"/>
              <w:widowControl/>
              <w:kinsoku/>
              <w:overflowPunct/>
              <w:topLinePunct w:val="0"/>
              <w:autoSpaceDE/>
              <w:autoSpaceDN/>
              <w:bidi w:val="0"/>
              <w:adjustRightInd/>
              <w:snapToGrid/>
              <w:spacing w:before="0" w:beforeAutospacing="0" w:line="360" w:lineRule="exact"/>
              <w:ind w:left="0" w:right="0"/>
              <w:textAlignment w:val="auto"/>
              <w:rPr>
                <w:rFonts w:hint="default" w:ascii="Times New Roman" w:hAnsi="Times New Roman" w:eastAsia="仿宋_GB2312" w:cs="Times New Roman"/>
                <w:kern w:val="2"/>
                <w:sz w:val="24"/>
                <w:szCs w:val="24"/>
              </w:rPr>
            </w:pP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default" w:ascii="Times New Roman" w:hAnsi="Times New Roman" w:eastAsia="仿宋" w:cs="仿宋"/>
                <w:color w:val="000000"/>
                <w:kern w:val="2"/>
                <w:sz w:val="24"/>
                <w:szCs w:val="24"/>
              </w:rPr>
            </w:pPr>
            <w:r>
              <w:rPr>
                <w:rFonts w:hint="eastAsia" w:ascii="Times New Roman" w:hAnsi="Times New Roman" w:eastAsia="仿宋" w:cs="仿宋"/>
                <w:color w:val="000000"/>
                <w:kern w:val="2"/>
                <w:sz w:val="24"/>
                <w:szCs w:val="24"/>
                <w:lang w:val="en-US" w:eastAsia="zh-CN" w:bidi="ar"/>
              </w:rPr>
              <w:t xml:space="preserve">                                     市级应急管理部门（盖章）</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default" w:ascii="Times New Roman" w:hAnsi="Times New Roman" w:eastAsia="仿宋" w:cs="仿宋"/>
                <w:color w:val="000000"/>
                <w:kern w:val="2"/>
                <w:sz w:val="24"/>
                <w:szCs w:val="24"/>
              </w:rPr>
            </w:pPr>
            <w:r>
              <w:rPr>
                <w:rFonts w:hint="eastAsia" w:ascii="Times New Roman" w:hAnsi="Times New Roman" w:eastAsia="仿宋" w:cs="仿宋"/>
                <w:color w:val="000000"/>
                <w:kern w:val="2"/>
                <w:sz w:val="24"/>
                <w:szCs w:val="24"/>
                <w:lang w:val="en-US" w:eastAsia="zh-CN" w:bidi="ar"/>
              </w:rPr>
              <w:t xml:space="preserve">年  月  日    </w:t>
            </w:r>
          </w:p>
        </w:tc>
      </w:tr>
    </w:tbl>
    <w:p>
      <w:pPr>
        <w:keepNext w:val="0"/>
        <w:keepLines w:val="0"/>
        <w:widowControl w:val="0"/>
        <w:suppressLineNumbers w:val="0"/>
        <w:spacing w:before="0" w:beforeAutospacing="0" w:after="0" w:afterAutospacing="0" w:line="550" w:lineRule="exact"/>
        <w:ind w:left="0" w:right="0" w:firstLine="562" w:firstLineChars="200"/>
        <w:jc w:val="both"/>
        <w:rPr>
          <w:rFonts w:hint="default" w:ascii="Times New Roman" w:hAnsi="Times New Roman" w:eastAsia="仿宋" w:cs="仿宋"/>
          <w:b/>
          <w:kern w:val="2"/>
          <w:sz w:val="28"/>
          <w:szCs w:val="28"/>
        </w:rPr>
      </w:pPr>
      <w:r>
        <w:rPr>
          <w:rFonts w:hint="eastAsia" w:ascii="Times New Roman" w:hAnsi="Times New Roman" w:eastAsia="仿宋" w:cs="仿宋"/>
          <w:b/>
          <w:kern w:val="2"/>
          <w:sz w:val="28"/>
          <w:szCs w:val="28"/>
          <w:lang w:val="en-US" w:eastAsia="zh-CN" w:bidi="ar"/>
        </w:rPr>
        <w:br w:type="page"/>
      </w:r>
      <w:r>
        <w:rPr>
          <w:rFonts w:hint="eastAsia" w:ascii="Times New Roman" w:hAnsi="Times New Roman" w:eastAsia="仿宋" w:cs="仿宋"/>
          <w:b/>
          <w:kern w:val="2"/>
          <w:sz w:val="28"/>
          <w:szCs w:val="28"/>
          <w:lang w:val="en-US" w:eastAsia="zh-CN" w:bidi="ar"/>
        </w:rPr>
        <w:t>填表说明（本页不打印）：</w:t>
      </w:r>
    </w:p>
    <w:p>
      <w:pPr>
        <w:keepNext w:val="0"/>
        <w:keepLines w:val="0"/>
        <w:widowControl w:val="0"/>
        <w:suppressLineNumbers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1</w:t>
      </w:r>
      <w:r>
        <w:rPr>
          <w:rFonts w:hint="default" w:ascii="Times New Roman" w:hAnsi="Times New Roman" w:eastAsia="仿宋" w:cs="仿宋_GB2312"/>
          <w:kern w:val="2"/>
          <w:sz w:val="28"/>
          <w:szCs w:val="28"/>
          <w:lang w:val="en-US" w:eastAsia="zh-CN" w:bidi="ar"/>
        </w:rPr>
        <w:t>．本申请书由建设单位填写有关内容后打印，</w:t>
      </w:r>
      <w:r>
        <w:rPr>
          <w:rFonts w:hint="eastAsia" w:ascii="Times New Roman" w:hAnsi="Times New Roman" w:eastAsia="仿宋" w:cs="Times New Roman"/>
          <w:kern w:val="2"/>
          <w:sz w:val="28"/>
          <w:szCs w:val="28"/>
          <w:lang w:val="en-US" w:eastAsia="zh-CN" w:bidi="ar"/>
        </w:rPr>
        <w:t>“</w:t>
      </w:r>
      <w:r>
        <w:rPr>
          <w:rFonts w:hint="default" w:ascii="Times New Roman" w:hAnsi="Times New Roman" w:eastAsia="仿宋" w:cs="仿宋_GB2312"/>
          <w:kern w:val="2"/>
          <w:sz w:val="28"/>
          <w:szCs w:val="28"/>
          <w:lang w:val="en-US" w:eastAsia="zh-CN" w:bidi="ar"/>
        </w:rPr>
        <w:t>签字</w:t>
      </w:r>
      <w:r>
        <w:rPr>
          <w:rFonts w:hint="eastAsia" w:ascii="Times New Roman" w:hAnsi="Times New Roman" w:eastAsia="仿宋" w:cs="Times New Roman"/>
          <w:kern w:val="2"/>
          <w:sz w:val="28"/>
          <w:szCs w:val="28"/>
          <w:lang w:val="en-US" w:eastAsia="zh-CN" w:bidi="ar"/>
        </w:rPr>
        <w:t>”</w:t>
      </w:r>
      <w:r>
        <w:rPr>
          <w:rFonts w:hint="default" w:ascii="Times New Roman" w:hAnsi="Times New Roman" w:eastAsia="仿宋" w:cs="仿宋_GB2312"/>
          <w:kern w:val="2"/>
          <w:sz w:val="28"/>
          <w:szCs w:val="28"/>
          <w:lang w:val="en-US" w:eastAsia="zh-CN" w:bidi="ar"/>
        </w:rPr>
        <w:t>处由法定代表人代表本人用黑色钢笔或者黑色签字笔签署姓名或加盖法定代表人印章。</w:t>
      </w:r>
    </w:p>
    <w:p>
      <w:pPr>
        <w:keepNext w:val="0"/>
        <w:keepLines w:val="0"/>
        <w:widowControl w:val="0"/>
        <w:suppressLineNumbers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2</w:t>
      </w:r>
      <w:r>
        <w:rPr>
          <w:rFonts w:hint="default" w:ascii="Times New Roman" w:hAnsi="Times New Roman" w:eastAsia="仿宋" w:cs="仿宋_GB2312"/>
          <w:kern w:val="2"/>
          <w:sz w:val="28"/>
          <w:szCs w:val="28"/>
          <w:lang w:val="en-US" w:eastAsia="zh-CN" w:bidi="ar"/>
        </w:rPr>
        <w:t>．</w:t>
      </w:r>
      <w:r>
        <w:rPr>
          <w:rFonts w:hint="eastAsia" w:ascii="Times New Roman" w:hAnsi="Times New Roman" w:eastAsia="仿宋" w:cs="Times New Roman"/>
          <w:kern w:val="2"/>
          <w:sz w:val="28"/>
          <w:szCs w:val="28"/>
          <w:lang w:val="en-US" w:eastAsia="zh-CN" w:bidi="ar"/>
        </w:rPr>
        <w:t>“</w:t>
      </w:r>
      <w:r>
        <w:rPr>
          <w:rFonts w:hint="default" w:ascii="Times New Roman" w:hAnsi="Times New Roman" w:eastAsia="仿宋" w:cs="仿宋_GB2312"/>
          <w:kern w:val="2"/>
          <w:sz w:val="28"/>
          <w:szCs w:val="28"/>
          <w:lang w:val="en-US" w:eastAsia="zh-CN" w:bidi="ar"/>
        </w:rPr>
        <w:t>单位地址</w:t>
      </w:r>
      <w:r>
        <w:rPr>
          <w:rFonts w:hint="eastAsia" w:ascii="Times New Roman" w:hAnsi="Times New Roman" w:eastAsia="仿宋" w:cs="Times New Roman"/>
          <w:kern w:val="2"/>
          <w:sz w:val="28"/>
          <w:szCs w:val="28"/>
          <w:lang w:val="en-US" w:eastAsia="zh-CN" w:bidi="ar"/>
        </w:rPr>
        <w:t>”</w:t>
      </w:r>
      <w:r>
        <w:rPr>
          <w:rFonts w:hint="default" w:ascii="Times New Roman" w:hAnsi="Times New Roman" w:eastAsia="仿宋" w:cs="仿宋_GB2312"/>
          <w:kern w:val="2"/>
          <w:sz w:val="28"/>
          <w:szCs w:val="28"/>
          <w:lang w:val="en-US" w:eastAsia="zh-CN" w:bidi="ar"/>
        </w:rPr>
        <w:t>应填写建设单位</w:t>
      </w:r>
      <w:r>
        <w:rPr>
          <w:rFonts w:hint="eastAsia" w:ascii="Times New Roman" w:hAnsi="Times New Roman" w:eastAsia="仿宋" w:cs="Times New Roman"/>
          <w:kern w:val="2"/>
          <w:sz w:val="28"/>
          <w:szCs w:val="28"/>
          <w:lang w:val="en-US" w:eastAsia="zh-CN" w:bidi="ar"/>
        </w:rPr>
        <w:t>“</w:t>
      </w:r>
      <w:r>
        <w:rPr>
          <w:rFonts w:hint="default" w:ascii="Times New Roman" w:hAnsi="Times New Roman" w:eastAsia="仿宋" w:cs="仿宋_GB2312"/>
          <w:kern w:val="2"/>
          <w:sz w:val="28"/>
          <w:szCs w:val="28"/>
          <w:lang w:val="en-US" w:eastAsia="zh-CN" w:bidi="ar"/>
        </w:rPr>
        <w:t>企业法人营业执照</w:t>
      </w:r>
      <w:r>
        <w:rPr>
          <w:rFonts w:hint="eastAsia" w:ascii="Times New Roman" w:hAnsi="Times New Roman" w:eastAsia="仿宋" w:cs="Times New Roman"/>
          <w:kern w:val="2"/>
          <w:sz w:val="28"/>
          <w:szCs w:val="28"/>
          <w:lang w:val="en-US" w:eastAsia="zh-CN" w:bidi="ar"/>
        </w:rPr>
        <w:t>”</w:t>
      </w:r>
      <w:r>
        <w:rPr>
          <w:rFonts w:hint="default" w:ascii="Times New Roman" w:hAnsi="Times New Roman" w:eastAsia="仿宋" w:cs="仿宋_GB2312"/>
          <w:kern w:val="2"/>
          <w:sz w:val="28"/>
          <w:szCs w:val="28"/>
          <w:lang w:val="en-US" w:eastAsia="zh-CN" w:bidi="ar"/>
        </w:rPr>
        <w:t>或者</w:t>
      </w:r>
      <w:r>
        <w:rPr>
          <w:rFonts w:hint="eastAsia" w:ascii="Times New Roman" w:hAnsi="Times New Roman" w:eastAsia="仿宋" w:cs="Times New Roman"/>
          <w:kern w:val="2"/>
          <w:sz w:val="28"/>
          <w:szCs w:val="28"/>
          <w:lang w:val="en-US" w:eastAsia="zh-CN" w:bidi="ar"/>
        </w:rPr>
        <w:t>“</w:t>
      </w:r>
      <w:r>
        <w:rPr>
          <w:rFonts w:hint="default" w:ascii="Times New Roman" w:hAnsi="Times New Roman" w:eastAsia="仿宋" w:cs="仿宋_GB2312"/>
          <w:kern w:val="2"/>
          <w:sz w:val="28"/>
          <w:szCs w:val="28"/>
          <w:lang w:val="en-US" w:eastAsia="zh-CN" w:bidi="ar"/>
        </w:rPr>
        <w:t>营业执照</w:t>
      </w:r>
      <w:r>
        <w:rPr>
          <w:rFonts w:hint="eastAsia" w:ascii="Times New Roman" w:hAnsi="Times New Roman" w:eastAsia="仿宋" w:cs="Times New Roman"/>
          <w:kern w:val="2"/>
          <w:sz w:val="28"/>
          <w:szCs w:val="28"/>
          <w:lang w:val="en-US" w:eastAsia="zh-CN" w:bidi="ar"/>
        </w:rPr>
        <w:t>”“</w:t>
      </w:r>
      <w:r>
        <w:rPr>
          <w:rFonts w:hint="default" w:ascii="Times New Roman" w:hAnsi="Times New Roman" w:eastAsia="仿宋" w:cs="仿宋_GB2312"/>
          <w:kern w:val="2"/>
          <w:sz w:val="28"/>
          <w:szCs w:val="28"/>
          <w:lang w:val="en-US" w:eastAsia="zh-CN" w:bidi="ar"/>
        </w:rPr>
        <w:t>企业名称预先核准通知书</w:t>
      </w:r>
      <w:r>
        <w:rPr>
          <w:rFonts w:hint="eastAsia" w:ascii="Times New Roman" w:hAnsi="Times New Roman" w:eastAsia="仿宋" w:cs="Times New Roman"/>
          <w:kern w:val="2"/>
          <w:sz w:val="28"/>
          <w:szCs w:val="28"/>
          <w:lang w:val="en-US" w:eastAsia="zh-CN" w:bidi="ar"/>
        </w:rPr>
        <w:t>”</w:t>
      </w:r>
      <w:r>
        <w:rPr>
          <w:rFonts w:hint="default" w:ascii="Times New Roman" w:hAnsi="Times New Roman" w:eastAsia="仿宋" w:cs="仿宋_GB2312"/>
          <w:kern w:val="2"/>
          <w:sz w:val="28"/>
          <w:szCs w:val="28"/>
          <w:lang w:val="en-US" w:eastAsia="zh-CN" w:bidi="ar"/>
        </w:rPr>
        <w:t>上的企业住所。</w:t>
      </w:r>
    </w:p>
    <w:p>
      <w:pPr>
        <w:keepNext w:val="0"/>
        <w:keepLines w:val="0"/>
        <w:widowControl w:val="0"/>
        <w:suppressLineNumbers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3</w:t>
      </w:r>
      <w:r>
        <w:rPr>
          <w:rFonts w:hint="default" w:ascii="Times New Roman" w:hAnsi="Times New Roman" w:eastAsia="仿宋" w:cs="仿宋_GB2312"/>
          <w:kern w:val="2"/>
          <w:sz w:val="28"/>
          <w:szCs w:val="28"/>
          <w:lang w:val="en-US" w:eastAsia="zh-CN" w:bidi="ar"/>
        </w:rPr>
        <w:t>．</w:t>
      </w:r>
      <w:r>
        <w:rPr>
          <w:rFonts w:hint="eastAsia" w:ascii="Times New Roman" w:hAnsi="Times New Roman" w:eastAsia="仿宋" w:cs="Times New Roman"/>
          <w:kern w:val="2"/>
          <w:sz w:val="28"/>
          <w:szCs w:val="28"/>
          <w:lang w:val="en-US" w:eastAsia="zh-CN" w:bidi="ar"/>
        </w:rPr>
        <w:t>“</w:t>
      </w:r>
      <w:r>
        <w:rPr>
          <w:rFonts w:hint="default" w:ascii="Times New Roman" w:hAnsi="Times New Roman" w:eastAsia="仿宋" w:cs="仿宋_GB2312"/>
          <w:kern w:val="2"/>
          <w:sz w:val="28"/>
          <w:szCs w:val="28"/>
          <w:lang w:val="en-US" w:eastAsia="zh-CN" w:bidi="ar"/>
        </w:rPr>
        <w:t>项目地址</w:t>
      </w:r>
      <w:r>
        <w:rPr>
          <w:rFonts w:hint="eastAsia" w:ascii="Times New Roman" w:hAnsi="Times New Roman" w:eastAsia="仿宋" w:cs="Times New Roman"/>
          <w:kern w:val="2"/>
          <w:sz w:val="28"/>
          <w:szCs w:val="28"/>
          <w:lang w:val="en-US" w:eastAsia="zh-CN" w:bidi="ar"/>
        </w:rPr>
        <w:t>”</w:t>
      </w:r>
      <w:r>
        <w:rPr>
          <w:rFonts w:hint="default" w:ascii="Times New Roman" w:hAnsi="Times New Roman" w:eastAsia="仿宋" w:cs="仿宋_GB2312"/>
          <w:kern w:val="2"/>
          <w:sz w:val="28"/>
          <w:szCs w:val="28"/>
          <w:lang w:val="en-US" w:eastAsia="zh-CN" w:bidi="ar"/>
        </w:rPr>
        <w:t>应说明是否位于化工园区。</w:t>
      </w:r>
    </w:p>
    <w:p>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 w:cs="仿宋"/>
          <w:kern w:val="2"/>
          <w:sz w:val="28"/>
          <w:szCs w:val="28"/>
        </w:rPr>
      </w:pPr>
      <w:r>
        <w:rPr>
          <w:rFonts w:hint="default" w:ascii="Times New Roman" w:hAnsi="Times New Roman" w:eastAsia="仿宋" w:cs="Times New Roman"/>
          <w:kern w:val="2"/>
          <w:sz w:val="28"/>
          <w:szCs w:val="28"/>
          <w:lang w:val="en-US" w:eastAsia="zh-CN" w:bidi="ar"/>
        </w:rPr>
        <w:t>4.</w:t>
      </w:r>
      <w:r>
        <w:rPr>
          <w:rFonts w:hint="eastAsia" w:ascii="Times New Roman" w:hAnsi="Times New Roman" w:eastAsia="仿宋" w:cs="仿宋"/>
          <w:kern w:val="2"/>
          <w:sz w:val="28"/>
          <w:szCs w:val="28"/>
          <w:lang w:val="en-US" w:eastAsia="zh-CN" w:bidi="ar"/>
        </w:rPr>
        <w:t>“工艺类别”应按以下类别填写：</w:t>
      </w:r>
    </w:p>
    <w:p>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 w:cs="仿宋"/>
          <w:kern w:val="2"/>
          <w:sz w:val="28"/>
          <w:szCs w:val="28"/>
        </w:rPr>
      </w:pPr>
      <w:r>
        <w:rPr>
          <w:rFonts w:hint="eastAsia" w:ascii="Times New Roman" w:hAnsi="Times New Roman" w:eastAsia="仿宋" w:cs="仿宋"/>
          <w:kern w:val="2"/>
          <w:sz w:val="28"/>
          <w:szCs w:val="28"/>
          <w:lang w:val="en-US" w:eastAsia="zh-CN" w:bidi="ar"/>
        </w:rPr>
        <w:t>（</w:t>
      </w:r>
      <w:r>
        <w:rPr>
          <w:rFonts w:hint="default" w:ascii="Times New Roman" w:hAnsi="Times New Roman" w:eastAsia="仿宋" w:cs="Times New Roman"/>
          <w:kern w:val="2"/>
          <w:sz w:val="28"/>
          <w:szCs w:val="28"/>
          <w:lang w:val="en-US" w:eastAsia="zh-CN" w:bidi="ar"/>
        </w:rPr>
        <w:t>1</w:t>
      </w:r>
      <w:r>
        <w:rPr>
          <w:rFonts w:hint="eastAsia" w:ascii="Times New Roman" w:hAnsi="Times New Roman" w:eastAsia="仿宋" w:cs="仿宋"/>
          <w:kern w:val="2"/>
          <w:sz w:val="28"/>
          <w:szCs w:val="28"/>
          <w:lang w:val="en-US" w:eastAsia="zh-CN" w:bidi="ar"/>
        </w:rPr>
        <w:t>）产品为国内首次生产；</w:t>
      </w:r>
    </w:p>
    <w:p>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 w:cs="仿宋"/>
          <w:kern w:val="2"/>
          <w:sz w:val="28"/>
          <w:szCs w:val="28"/>
        </w:rPr>
      </w:pPr>
      <w:r>
        <w:rPr>
          <w:rFonts w:hint="eastAsia" w:ascii="Times New Roman" w:hAnsi="Times New Roman" w:eastAsia="仿宋" w:cs="仿宋"/>
          <w:kern w:val="2"/>
          <w:sz w:val="28"/>
          <w:szCs w:val="28"/>
          <w:lang w:val="en-US" w:eastAsia="zh-CN" w:bidi="ar"/>
        </w:rPr>
        <w:t>（</w:t>
      </w:r>
      <w:r>
        <w:rPr>
          <w:rFonts w:hint="default" w:ascii="Times New Roman" w:hAnsi="Times New Roman" w:eastAsia="仿宋" w:cs="Times New Roman"/>
          <w:kern w:val="2"/>
          <w:sz w:val="28"/>
          <w:szCs w:val="28"/>
          <w:lang w:val="en-US" w:eastAsia="zh-CN" w:bidi="ar"/>
        </w:rPr>
        <w:t>2</w:t>
      </w:r>
      <w:r>
        <w:rPr>
          <w:rFonts w:hint="eastAsia" w:ascii="Times New Roman" w:hAnsi="Times New Roman" w:eastAsia="仿宋" w:cs="仿宋"/>
          <w:kern w:val="2"/>
          <w:sz w:val="28"/>
          <w:szCs w:val="28"/>
          <w:lang w:val="en-US" w:eastAsia="zh-CN" w:bidi="ar"/>
        </w:rPr>
        <w:t>）拟采用工艺技术是国内首次中试放大或产业化应用的实验室技术；</w:t>
      </w:r>
    </w:p>
    <w:p>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 w:cs="仿宋"/>
          <w:kern w:val="2"/>
          <w:sz w:val="28"/>
          <w:szCs w:val="28"/>
        </w:rPr>
      </w:pPr>
      <w:r>
        <w:rPr>
          <w:rFonts w:hint="eastAsia" w:ascii="Times New Roman" w:hAnsi="Times New Roman" w:eastAsia="仿宋" w:cs="仿宋"/>
          <w:kern w:val="2"/>
          <w:sz w:val="28"/>
          <w:szCs w:val="28"/>
          <w:lang w:val="en-US" w:eastAsia="zh-CN" w:bidi="ar"/>
        </w:rPr>
        <w:t>（</w:t>
      </w:r>
      <w:r>
        <w:rPr>
          <w:rFonts w:hint="default" w:ascii="Times New Roman" w:hAnsi="Times New Roman" w:eastAsia="仿宋" w:cs="Times New Roman"/>
          <w:kern w:val="2"/>
          <w:sz w:val="28"/>
          <w:szCs w:val="28"/>
          <w:lang w:val="en-US" w:eastAsia="zh-CN" w:bidi="ar"/>
        </w:rPr>
        <w:t>3</w:t>
      </w:r>
      <w:r>
        <w:rPr>
          <w:rFonts w:hint="eastAsia" w:ascii="Times New Roman" w:hAnsi="Times New Roman" w:eastAsia="仿宋" w:cs="仿宋"/>
          <w:kern w:val="2"/>
          <w:sz w:val="28"/>
          <w:szCs w:val="28"/>
          <w:lang w:val="en-US" w:eastAsia="zh-CN" w:bidi="ar"/>
        </w:rPr>
        <w:t>）产品在国内有其他化工企业合法生产，但是工艺路线、原料路线或者操作控制路线为国内首次使用；</w:t>
      </w:r>
    </w:p>
    <w:p>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 w:cs="仿宋"/>
          <w:kern w:val="2"/>
          <w:sz w:val="28"/>
          <w:szCs w:val="28"/>
        </w:rPr>
      </w:pPr>
      <w:r>
        <w:rPr>
          <w:rFonts w:hint="eastAsia" w:ascii="Times New Roman" w:hAnsi="Times New Roman" w:eastAsia="仿宋" w:cs="仿宋"/>
          <w:kern w:val="2"/>
          <w:sz w:val="28"/>
          <w:szCs w:val="28"/>
          <w:lang w:val="en-US" w:eastAsia="zh-CN" w:bidi="ar"/>
        </w:rPr>
        <w:t>（</w:t>
      </w:r>
      <w:r>
        <w:rPr>
          <w:rFonts w:hint="default" w:ascii="Times New Roman" w:hAnsi="Times New Roman" w:eastAsia="仿宋" w:cs="Times New Roman"/>
          <w:kern w:val="2"/>
          <w:sz w:val="28"/>
          <w:szCs w:val="28"/>
          <w:lang w:val="en-US" w:eastAsia="zh-CN" w:bidi="ar"/>
        </w:rPr>
        <w:t>4</w:t>
      </w:r>
      <w:r>
        <w:rPr>
          <w:rFonts w:hint="eastAsia" w:ascii="Times New Roman" w:hAnsi="Times New Roman" w:eastAsia="仿宋" w:cs="仿宋"/>
          <w:kern w:val="2"/>
          <w:sz w:val="28"/>
          <w:szCs w:val="28"/>
          <w:lang w:val="en-US" w:eastAsia="zh-CN" w:bidi="ar"/>
        </w:rPr>
        <w:t>）引进国外成熟生产工艺在国内首次使用的生产工艺技术；</w:t>
      </w:r>
    </w:p>
    <w:p>
      <w:pPr>
        <w:keepNext w:val="0"/>
        <w:keepLines w:val="0"/>
        <w:widowControl w:val="0"/>
        <w:suppressLineNumbers w:val="0"/>
        <w:spacing w:before="0" w:beforeAutospacing="0" w:after="0" w:afterAutospacing="0" w:line="500" w:lineRule="exact"/>
        <w:ind w:left="0" w:right="0" w:firstLine="560" w:firstLineChars="200"/>
        <w:jc w:val="both"/>
        <w:rPr>
          <w:rFonts w:hint="default" w:ascii="Times New Roman" w:hAnsi="Times New Roman" w:eastAsia="仿宋" w:cs="仿宋"/>
          <w:kern w:val="2"/>
          <w:sz w:val="28"/>
          <w:szCs w:val="28"/>
        </w:rPr>
      </w:pPr>
      <w:r>
        <w:rPr>
          <w:rFonts w:hint="eastAsia" w:ascii="Times New Roman" w:hAnsi="Times New Roman" w:eastAsia="仿宋" w:cs="仿宋"/>
          <w:kern w:val="2"/>
          <w:sz w:val="28"/>
          <w:szCs w:val="28"/>
          <w:lang w:val="en-US" w:eastAsia="zh-CN" w:bidi="ar"/>
        </w:rPr>
        <w:t>（</w:t>
      </w:r>
      <w:r>
        <w:rPr>
          <w:rFonts w:hint="default" w:ascii="Times New Roman" w:hAnsi="Times New Roman" w:eastAsia="仿宋" w:cs="Times New Roman"/>
          <w:kern w:val="2"/>
          <w:sz w:val="28"/>
          <w:szCs w:val="28"/>
          <w:lang w:val="en-US" w:eastAsia="zh-CN" w:bidi="ar"/>
        </w:rPr>
        <w:t>5</w:t>
      </w:r>
      <w:r>
        <w:rPr>
          <w:rFonts w:hint="eastAsia" w:ascii="Times New Roman" w:hAnsi="Times New Roman" w:eastAsia="仿宋" w:cs="仿宋"/>
          <w:kern w:val="2"/>
          <w:sz w:val="28"/>
          <w:szCs w:val="28"/>
          <w:lang w:val="en-US" w:eastAsia="zh-CN" w:bidi="ar"/>
        </w:rPr>
        <w:t>）国内有其他化工企业采用相同工艺路线生产相同产品，但生产能力、关键生产装置（增加设备台套数除外）有重大变化的；</w:t>
      </w:r>
    </w:p>
    <w:p>
      <w:pPr>
        <w:keepNext w:val="0"/>
        <w:keepLines w:val="0"/>
        <w:widowControl w:val="0"/>
        <w:suppressLineNumbers w:val="0"/>
        <w:spacing w:before="0" w:beforeAutospacing="0" w:after="0" w:afterAutospacing="0" w:line="500" w:lineRule="exact"/>
        <w:ind w:left="0" w:right="0" w:firstLine="560" w:firstLineChars="200"/>
        <w:jc w:val="left"/>
        <w:rPr>
          <w:rFonts w:hint="default" w:ascii="Times New Roman" w:hAnsi="Times New Roman" w:eastAsia="仿宋" w:cs="仿宋"/>
          <w:kern w:val="2"/>
          <w:sz w:val="28"/>
          <w:szCs w:val="28"/>
        </w:rPr>
      </w:pPr>
      <w:r>
        <w:rPr>
          <w:rFonts w:hint="eastAsia" w:ascii="Times New Roman" w:hAnsi="Times New Roman" w:eastAsia="仿宋" w:cs="仿宋"/>
          <w:kern w:val="2"/>
          <w:sz w:val="28"/>
          <w:szCs w:val="28"/>
          <w:lang w:val="en-US" w:eastAsia="zh-CN" w:bidi="ar"/>
        </w:rPr>
        <w:t>（</w:t>
      </w:r>
      <w:r>
        <w:rPr>
          <w:rFonts w:hint="default" w:ascii="Times New Roman" w:hAnsi="Times New Roman" w:eastAsia="仿宋" w:cs="Times New Roman"/>
          <w:kern w:val="2"/>
          <w:sz w:val="28"/>
          <w:szCs w:val="28"/>
          <w:lang w:val="en-US" w:eastAsia="zh-CN" w:bidi="ar"/>
        </w:rPr>
        <w:t>6</w:t>
      </w:r>
      <w:r>
        <w:rPr>
          <w:rFonts w:hint="eastAsia" w:ascii="Times New Roman" w:hAnsi="Times New Roman" w:eastAsia="仿宋" w:cs="仿宋"/>
          <w:kern w:val="2"/>
          <w:sz w:val="28"/>
          <w:szCs w:val="28"/>
          <w:lang w:val="en-US" w:eastAsia="zh-CN" w:bidi="ar"/>
        </w:rPr>
        <w:t>）其他（详细说明）。</w:t>
      </w:r>
    </w:p>
    <w:p>
      <w:pPr>
        <w:keepNext w:val="0"/>
        <w:keepLines w:val="0"/>
        <w:widowControl/>
        <w:suppressLineNumbers w:val="0"/>
        <w:spacing w:before="0" w:beforeAutospacing="0" w:after="0" w:afterAutospacing="0" w:line="550" w:lineRule="exact"/>
        <w:ind w:left="0" w:right="0" w:firstLine="560" w:firstLineChars="200"/>
        <w:jc w:val="left"/>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5.</w:t>
      </w:r>
      <w:r>
        <w:rPr>
          <w:rFonts w:hint="eastAsia" w:ascii="Times New Roman" w:hAnsi="Times New Roman" w:eastAsia="仿宋" w:cs="Times New Roman"/>
          <w:kern w:val="2"/>
          <w:sz w:val="28"/>
          <w:szCs w:val="28"/>
          <w:lang w:val="en-US" w:eastAsia="zh-CN" w:bidi="ar"/>
        </w:rPr>
        <w:t>“</w:t>
      </w:r>
      <w:r>
        <w:rPr>
          <w:rFonts w:hint="default" w:ascii="Times New Roman" w:hAnsi="Times New Roman" w:eastAsia="仿宋" w:cs="仿宋_GB2312"/>
          <w:kern w:val="2"/>
          <w:sz w:val="28"/>
          <w:szCs w:val="28"/>
          <w:lang w:val="en-US" w:eastAsia="zh-CN" w:bidi="ar"/>
        </w:rPr>
        <w:t>备注</w:t>
      </w:r>
      <w:r>
        <w:rPr>
          <w:rFonts w:hint="eastAsia" w:ascii="Times New Roman" w:hAnsi="Times New Roman" w:eastAsia="仿宋" w:cs="Times New Roman"/>
          <w:kern w:val="2"/>
          <w:sz w:val="28"/>
          <w:szCs w:val="28"/>
          <w:lang w:val="en-US" w:eastAsia="zh-CN" w:bidi="ar"/>
        </w:rPr>
        <w:t>”</w:t>
      </w:r>
      <w:r>
        <w:rPr>
          <w:rFonts w:hint="default" w:ascii="Times New Roman" w:hAnsi="Times New Roman" w:eastAsia="仿宋" w:cs="仿宋_GB2312"/>
          <w:kern w:val="2"/>
          <w:sz w:val="28"/>
          <w:szCs w:val="28"/>
          <w:lang w:val="en-US" w:eastAsia="zh-CN" w:bidi="ar"/>
        </w:rPr>
        <w:t>栏填写产品、中间产品、危险化学品、剧毒化学品等属性及其他需要说明的事项。</w:t>
      </w:r>
    </w:p>
    <w:p>
      <w:pPr>
        <w:keepNext w:val="0"/>
        <w:keepLines w:val="0"/>
        <w:widowControl w:val="0"/>
        <w:suppressLineNumbers w:val="0"/>
        <w:spacing w:before="0" w:beforeAutospacing="0" w:after="0" w:afterAutospacing="0" w:line="550" w:lineRule="exact"/>
        <w:ind w:left="0" w:right="0" w:firstLine="640" w:firstLineChars="200"/>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70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50" w:lineRule="exact"/>
      <w:ind w:firstLine="632" w:firstLineChars="200"/>
      <w:jc w:val="both"/>
    </w:pPr>
    <w:rPr>
      <w:rFonts w:ascii="Times New Roman" w:hAnsi="Times New Roman" w:eastAsia="仿宋" w:cs="仿宋"/>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99"/>
    <w:pPr>
      <w:keepNext w:val="0"/>
      <w:keepLines w:val="0"/>
      <w:widowControl w:val="0"/>
      <w:suppressLineNumbers w:val="0"/>
      <w:spacing w:after="120" w:afterAutospacing="0" w:line="240" w:lineRule="auto"/>
      <w:ind w:firstLine="0" w:firstLineChars="0"/>
      <w:jc w:val="both"/>
    </w:pPr>
    <w:rPr>
      <w:rFonts w:hint="default" w:ascii="Times New Roman" w:hAnsi="Times New Roman" w:eastAsia="仿宋_GB2312" w:cs="Times New Roman"/>
      <w:kern w:val="2"/>
      <w:sz w:val="36"/>
      <w:szCs w:val="36"/>
      <w:lang w:val="en-US" w:eastAsia="zh-CN" w:bidi="ar"/>
    </w:r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2026-02-05T11:46:20Z</dcterms:created>
  <dc:creator>Administrator</dc:creator>
  <cp:lastModifiedBy>Administrator</cp:lastModifiedBy>
  <dcterms:modified xsi:type="dcterms:W3CDTF">2026-02-05T11:47:49Z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