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A898">
      <w:pPr>
        <w:pStyle w:val="3"/>
        <w:keepNext w:val="0"/>
        <w:keepLines w:val="0"/>
        <w:pageBreakBefore w:val="0"/>
        <w:widowControl w:val="0"/>
        <w:kinsoku/>
        <w:wordWrap/>
        <w:overflowPunct/>
        <w:topLinePunct w:val="0"/>
        <w:autoSpaceDE/>
        <w:autoSpaceDN/>
        <w:bidi w:val="0"/>
        <w:adjustRightInd/>
        <w:snapToGrid/>
        <w:spacing w:line="576" w:lineRule="exact"/>
        <w:ind w:left="0" w:leftChars="0" w:right="0" w:firstLine="0" w:firstLineChars="0"/>
        <w:textAlignment w:val="auto"/>
        <w:rPr>
          <w:rFonts w:hint="default" w:ascii="Times New Roman" w:hAnsi="Times New Roman" w:eastAsia="黑体" w:cs="Times New Roman"/>
          <w:spacing w:val="0"/>
        </w:rPr>
      </w:pPr>
      <w:r>
        <w:rPr>
          <w:rFonts w:hint="default" w:ascii="Times New Roman" w:hAnsi="Times New Roman" w:eastAsia="黑体" w:cs="Times New Roman"/>
          <w:spacing w:val="0"/>
        </w:rPr>
        <w:t>附件2</w:t>
      </w:r>
    </w:p>
    <w:p w14:paraId="59E46E4B">
      <w:pPr>
        <w:keepNext w:val="0"/>
        <w:keepLines w:val="0"/>
        <w:pageBreakBefore w:val="0"/>
        <w:widowControl w:val="0"/>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方正小标宋简体" w:hAnsi="方正小标宋简体" w:eastAsia="方正小标宋简体" w:cs="方正小标宋简体"/>
          <w:spacing w:val="0"/>
          <w:sz w:val="44"/>
          <w:szCs w:val="44"/>
        </w:rPr>
      </w:pPr>
    </w:p>
    <w:p w14:paraId="2CB9D3DF">
      <w:pPr>
        <w:pStyle w:val="6"/>
        <w:bidi w:val="0"/>
        <w:rPr>
          <w:rFonts w:hint="eastAsia"/>
        </w:rPr>
      </w:pPr>
      <w:r>
        <w:rPr>
          <w:rFonts w:hint="eastAsia"/>
        </w:rPr>
        <w:t>危</w:t>
      </w:r>
      <w:r>
        <w:rPr>
          <w:rFonts w:hint="eastAsia"/>
          <w:lang w:eastAsia="zh-CN"/>
        </w:rPr>
        <w:t>险化学品</w:t>
      </w:r>
      <w:r>
        <w:rPr>
          <w:rFonts w:hint="eastAsia"/>
        </w:rPr>
        <w:t>安全生产标准化二级</w:t>
      </w:r>
    </w:p>
    <w:p w14:paraId="3B751E04">
      <w:pPr>
        <w:pStyle w:val="6"/>
        <w:bidi w:val="0"/>
        <w:rPr>
          <w:rFonts w:hint="eastAsia"/>
        </w:rPr>
      </w:pPr>
      <w:r>
        <w:rPr>
          <w:rFonts w:hint="eastAsia"/>
        </w:rPr>
        <w:t>加油（气）站名单</w:t>
      </w:r>
    </w:p>
    <w:p w14:paraId="3068A313">
      <w:pPr>
        <w:pStyle w:val="10"/>
        <w:bidi w:val="0"/>
        <w:ind w:left="0" w:leftChars="0" w:right="0" w:rightChars="0" w:firstLine="0" w:firstLineChars="0"/>
        <w:jc w:val="center"/>
        <w:rPr>
          <w:rFonts w:hint="default"/>
          <w:lang w:eastAsia="zh-CN"/>
        </w:rPr>
      </w:pPr>
      <w:r>
        <w:rPr>
          <w:rFonts w:hint="default"/>
          <w:lang w:eastAsia="zh-CN"/>
        </w:rPr>
        <w:t>（</w:t>
      </w:r>
      <w:r>
        <w:rPr>
          <w:rFonts w:hint="default"/>
          <w:lang w:val="en-US" w:eastAsia="zh-CN"/>
        </w:rPr>
        <w:t>2025年第一批</w:t>
      </w:r>
      <w:r>
        <w:rPr>
          <w:rFonts w:hint="default"/>
          <w:lang w:eastAsia="zh-CN"/>
        </w:rPr>
        <w:t>）</w:t>
      </w:r>
    </w:p>
    <w:p w14:paraId="7B69E137">
      <w:pPr>
        <w:pStyle w:val="10"/>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lang w:eastAsia="zh-CN"/>
        </w:rPr>
      </w:pPr>
    </w:p>
    <w:tbl>
      <w:tblPr>
        <w:tblStyle w:val="4"/>
        <w:tblW w:w="86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9"/>
        <w:gridCol w:w="3480"/>
        <w:gridCol w:w="4460"/>
      </w:tblGrid>
      <w:tr w14:paraId="591DB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C00F0D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序号</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00C7D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所属企业</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19CFB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黑体" w:hAnsi="黑体" w:eastAsia="黑体" w:cs="黑体"/>
                <w:i w:val="0"/>
                <w:iCs w:val="0"/>
                <w:color w:val="000000"/>
                <w:spacing w:val="0"/>
                <w:sz w:val="24"/>
                <w:szCs w:val="24"/>
                <w:u w:val="none"/>
              </w:rPr>
            </w:pPr>
            <w:r>
              <w:rPr>
                <w:rFonts w:hint="eastAsia" w:ascii="黑体" w:hAnsi="黑体" w:eastAsia="黑体" w:cs="黑体"/>
                <w:i w:val="0"/>
                <w:iCs w:val="0"/>
                <w:color w:val="000000"/>
                <w:spacing w:val="0"/>
                <w:kern w:val="0"/>
                <w:sz w:val="24"/>
                <w:szCs w:val="24"/>
                <w:u w:val="none"/>
                <w:lang w:val="en-US" w:eastAsia="zh-CN" w:bidi="ar"/>
              </w:rPr>
              <w:t>名称</w:t>
            </w:r>
          </w:p>
        </w:tc>
      </w:tr>
      <w:tr w14:paraId="4B70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05E2D1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C471C8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3D0CDC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中国石油天然气股份有限公司四川宜宾销售分公司翠柏大道加油站</w:t>
            </w:r>
          </w:p>
        </w:tc>
      </w:tr>
      <w:tr w14:paraId="05A89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1BFAD5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9F5337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B1B631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中国石油天然气股份有限公司四川宜宾销售分公司两路桥加油站</w:t>
            </w:r>
          </w:p>
        </w:tc>
      </w:tr>
      <w:tr w14:paraId="237A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7A2C69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48E4F3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B7F56B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中国石油天然气股份有限公司四川宜宾销售分公司东环加油站</w:t>
            </w:r>
          </w:p>
        </w:tc>
      </w:tr>
      <w:tr w14:paraId="31A1B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96A8B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082B1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5940C9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中国石油天然气股份有限公司四川宜宾销售分公司二二四加油站</w:t>
            </w:r>
          </w:p>
        </w:tc>
      </w:tr>
      <w:tr w14:paraId="5657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AB3BB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75D73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2AE5D7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中国石油天然气股份有限公司四川宜宾销售分公司机场路加油站</w:t>
            </w:r>
          </w:p>
        </w:tc>
      </w:tr>
      <w:tr w14:paraId="75D6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97E11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039F2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16B6C3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中国石油天然气股份有限公司四川宜宾销售分公司平和加油站</w:t>
            </w:r>
          </w:p>
        </w:tc>
      </w:tr>
      <w:tr w14:paraId="724C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5656D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38EA4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E4E702E">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中国石油天然气股份有限公司四川宜宾销售分公司西郊加油站</w:t>
            </w:r>
          </w:p>
        </w:tc>
      </w:tr>
      <w:tr w14:paraId="67D0A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1C4910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FE41A6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462702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中国石油天然气股份有限公司四川宜宾销售分公司李庄加油站</w:t>
            </w:r>
          </w:p>
        </w:tc>
      </w:tr>
      <w:tr w14:paraId="217A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636C11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4575F6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984DB1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中国石油天然气股份有限公司四川宜宾销售分公司宜长加油站</w:t>
            </w:r>
          </w:p>
        </w:tc>
      </w:tr>
      <w:tr w14:paraId="0AE3E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E27D52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C40AA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D1DCC5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中国石油天然气股份有限公司四川宜宾销售分公司白花加油站</w:t>
            </w:r>
          </w:p>
        </w:tc>
      </w:tr>
      <w:tr w14:paraId="4DA0F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82354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D525CC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7A7071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中国石油天然气股份有限公司四川宜宾销售分公司海瀛加油站</w:t>
            </w:r>
          </w:p>
        </w:tc>
      </w:tr>
      <w:tr w14:paraId="2348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2A5B64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3F07EA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6DB524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中国石油天然气股份有限公司四川宜宾销售分公司横山子加油站</w:t>
            </w:r>
          </w:p>
        </w:tc>
      </w:tr>
      <w:tr w14:paraId="3E6E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9A471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FE46F7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2CB4E0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中国石油天然气股份有限公司四川宜宾销售分公司巡司加油站</w:t>
            </w:r>
          </w:p>
        </w:tc>
      </w:tr>
      <w:tr w14:paraId="1771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B074254">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AC4B7F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BDC7C1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中国石油天然气股份有限公司四川宜宾销售分公司正大加油站</w:t>
            </w:r>
          </w:p>
        </w:tc>
      </w:tr>
      <w:tr w14:paraId="76EA7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1C7E80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5C2CEB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C9277F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中国石油天然气股份有限公司四川宜宾销售分公司旺旺加油站</w:t>
            </w:r>
          </w:p>
        </w:tc>
      </w:tr>
      <w:tr w14:paraId="5B3F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9E9663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790F00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1E924C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中国石油天然气股份有限公司四川宜宾销售分公司交通加油站</w:t>
            </w:r>
          </w:p>
        </w:tc>
      </w:tr>
      <w:tr w14:paraId="68DC7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70966C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185B64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F670E1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中国石油天然气股份有限公司四川宜宾销售分公司古河加油站</w:t>
            </w:r>
          </w:p>
        </w:tc>
      </w:tr>
      <w:tr w14:paraId="30617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6F86EE6">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151862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DA4382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中国石油天然气股份有限公司四川宜宾销售分公司长宁加油站</w:t>
            </w:r>
          </w:p>
        </w:tc>
      </w:tr>
      <w:tr w14:paraId="6F05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9E2082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87FBBA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6EC5DA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中国石油天然气股份有限公司四川宜宾销售分公司竹海加油站</w:t>
            </w:r>
          </w:p>
        </w:tc>
      </w:tr>
      <w:tr w14:paraId="20BE4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2C0B17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42E0E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6B5D23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中国石油天然气股份有限公司四川宜宾销售分公司梅白加油站</w:t>
            </w:r>
          </w:p>
        </w:tc>
      </w:tr>
      <w:tr w14:paraId="3EB1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6D4975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566B21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82BDDB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中国石油天然气股份有限公司四川宜宾销售分公司长宁淯江加油站</w:t>
            </w:r>
          </w:p>
        </w:tc>
      </w:tr>
      <w:tr w14:paraId="2E4F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22E0AE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26A5DA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A1A3BE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中国石油天然气股份有限公司四川宜宾销售分公司农利加油站</w:t>
            </w:r>
          </w:p>
        </w:tc>
      </w:tr>
      <w:tr w14:paraId="7C86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198ECF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204115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64C970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中国石油天然气股份有限公司四川宜宾销售分公司龙头加油站</w:t>
            </w:r>
          </w:p>
        </w:tc>
      </w:tr>
      <w:tr w14:paraId="3AB2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7C1025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A8F2DC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0ED429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中国石油天然气股份有限公司四川宜宾销售分公司红桥加油站</w:t>
            </w:r>
          </w:p>
        </w:tc>
      </w:tr>
      <w:tr w14:paraId="7CA7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50A71C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468398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05BA88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中国石油天然气股份有限公司四川宜宾销售分公司红发加油站</w:t>
            </w:r>
          </w:p>
        </w:tc>
      </w:tr>
      <w:tr w14:paraId="252B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14B718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452E1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D1234E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中国石油天然气股份有限公司四川宜宾销售分公司怡乐加油站</w:t>
            </w:r>
          </w:p>
        </w:tc>
      </w:tr>
      <w:tr w14:paraId="3C44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244FB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4DDB4D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EE0E9E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中国石油天然气股份有限公司四川宜宾销售分公司夕佳山加油站</w:t>
            </w:r>
          </w:p>
        </w:tc>
      </w:tr>
      <w:tr w14:paraId="321D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89B9E7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6D0526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3BB7F6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中国石油天然气股份有限公司四川宜宾销售分公司水清加油站</w:t>
            </w:r>
          </w:p>
        </w:tc>
      </w:tr>
      <w:tr w14:paraId="593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F42905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F6028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4A4CDB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中国石油天然气股份有限公司四川宜宾销售分公司新南加油站</w:t>
            </w:r>
          </w:p>
        </w:tc>
      </w:tr>
      <w:tr w14:paraId="0632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DC3C1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AFB0D0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F09A0D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中国石油天然气股份有限公司四川宜宾销售分公司北山加油站</w:t>
            </w:r>
          </w:p>
        </w:tc>
      </w:tr>
      <w:tr w14:paraId="55DF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C32077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E7D169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5DC265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中国石油天然气股份有限公司四川宜宾销售分公司梓桐加油站</w:t>
            </w:r>
          </w:p>
        </w:tc>
      </w:tr>
      <w:tr w14:paraId="2F55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C219C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5FDDC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E2CAF6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中国石油天然气股份有限公司四川宜宾销售分公司罗龙北加油站</w:t>
            </w:r>
          </w:p>
        </w:tc>
      </w:tr>
      <w:tr w14:paraId="1328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7D166E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FA2196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D93763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中国石油天然气股份有限公司四川宜宾销售分公司中发加油站</w:t>
            </w:r>
          </w:p>
        </w:tc>
      </w:tr>
      <w:tr w14:paraId="6AC8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CECE6E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7EF4E8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8A9E44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中国石油天然气股份有限公司四川宜宾销售分公司南溪加油站</w:t>
            </w:r>
          </w:p>
        </w:tc>
      </w:tr>
      <w:tr w14:paraId="0909C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F9A530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0E4F35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8F095E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中国石油天然气股份有限公司四川宜宾销售分公司罗龙南加油站</w:t>
            </w:r>
          </w:p>
        </w:tc>
      </w:tr>
      <w:tr w14:paraId="4315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DADF4B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F22F8B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4578A1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中国石油天然气股份有限公司四川宜宾销售分公司大观加油站</w:t>
            </w:r>
          </w:p>
        </w:tc>
      </w:tr>
      <w:tr w14:paraId="10F0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F0D810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BC102E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367AF3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中国石油天然气股份有限公司四川宜宾销售分公司高县辉煌加油站</w:t>
            </w:r>
          </w:p>
        </w:tc>
      </w:tr>
      <w:tr w14:paraId="5F20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E0EFE9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0638B9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FBA4A1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中国石油天然气股份有限公司四川宜宾销售分公司高县吉祥加油站</w:t>
            </w:r>
          </w:p>
        </w:tc>
      </w:tr>
      <w:tr w14:paraId="5C43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8A035B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39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DF3049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B62D90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中国石油天然气股份有限公司四川宜宾销售分公司符江加油站</w:t>
            </w:r>
          </w:p>
        </w:tc>
      </w:tr>
      <w:tr w14:paraId="1BCA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79F0F0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009CB8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26272C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中国石油天然气股份有限公司四川宜宾销售分公司宜高加油站</w:t>
            </w:r>
          </w:p>
        </w:tc>
      </w:tr>
      <w:tr w14:paraId="1E0A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5954E4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2F4DB4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C4D848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中国石油天然气股份有限公司四川宜宾销售分公司黄水口加油站</w:t>
            </w:r>
          </w:p>
        </w:tc>
      </w:tr>
      <w:tr w14:paraId="05EA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A221DB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A1B22A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AF96FF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中国石油天然气股份有限公司四川宜宾销售分公司罗场加油站</w:t>
            </w:r>
          </w:p>
        </w:tc>
      </w:tr>
      <w:tr w14:paraId="36F3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5D6DE3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11D807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CC6B7A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中国石油天然气股份有限公司四川宜宾销售分公司高县落润加油站</w:t>
            </w:r>
          </w:p>
        </w:tc>
      </w:tr>
      <w:tr w14:paraId="46A9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781100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AFCF94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3F7EF4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中国石油天然气股份有限公司四川宜宾销售分公司陈村加油站</w:t>
            </w:r>
          </w:p>
        </w:tc>
      </w:tr>
      <w:tr w14:paraId="2612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D39231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0B2A98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0A0754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中国石油天然气股份有限公司四川宜宾销售分公司沙河加油站</w:t>
            </w:r>
          </w:p>
        </w:tc>
      </w:tr>
      <w:tr w14:paraId="276B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6CA240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A3FA55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70F374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中国石油天然气股份有限公司四川宜宾销售分公司上罗加油站</w:t>
            </w:r>
          </w:p>
        </w:tc>
      </w:tr>
      <w:tr w14:paraId="336A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4A8DB0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CC0FDB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418BD8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中国石油天然气股份有限公司四川宜宾销售分公司珙县底洞加油站</w:t>
            </w:r>
          </w:p>
        </w:tc>
      </w:tr>
      <w:tr w14:paraId="7EC2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273DF6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B3E213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C347A9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中国石油天然气股份有限公司四川宜宾销售分公司金沙加油站</w:t>
            </w:r>
          </w:p>
        </w:tc>
      </w:tr>
      <w:tr w14:paraId="445B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067F5C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49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FE7FE1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9B83DE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中国石油天然气股份有限公司四川宜宾销售分公司巡场加油站</w:t>
            </w:r>
          </w:p>
        </w:tc>
      </w:tr>
      <w:tr w14:paraId="652D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BDAB25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96E411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2425E9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中国石油天然气股份有限公司四川宜宾销售分公司协州加油站</w:t>
            </w:r>
          </w:p>
        </w:tc>
      </w:tr>
      <w:tr w14:paraId="1CA0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1E16A9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BE578D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3789B6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中国石油天然气股份有限公司四川宜宾销售分公司河口加油站</w:t>
            </w:r>
          </w:p>
        </w:tc>
      </w:tr>
      <w:tr w14:paraId="2CCC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BFE78D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35DBDA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9B75C2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中国石油天然气股份有限公司四川宜宾销售分公司七星路加油站</w:t>
            </w:r>
          </w:p>
        </w:tc>
      </w:tr>
      <w:tr w14:paraId="211A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56F6C8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259B51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0F10E9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中国石油天然气股份有限公司四川宜宾销售分公司大益加油站</w:t>
            </w:r>
          </w:p>
        </w:tc>
      </w:tr>
      <w:tr w14:paraId="52E2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86CF6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E9623A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08D0E7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中国石油天然气股份有限公司四川宜宾销售分公司菜园沱加油站</w:t>
            </w:r>
          </w:p>
        </w:tc>
      </w:tr>
      <w:tr w14:paraId="6346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EADEF2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52D556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044F5B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中国石油天然气股份有限公司四川宜宾销售分公司蜀南加油站</w:t>
            </w:r>
          </w:p>
        </w:tc>
      </w:tr>
      <w:tr w14:paraId="265D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6D7AA0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CC4BEB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216582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中国石油天然气股份有限公司四川宜宾销售分公司南岸加油站</w:t>
            </w:r>
          </w:p>
        </w:tc>
      </w:tr>
      <w:tr w14:paraId="140D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9B1253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4203D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CE2CED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中国石油天然气股份有限公司四川宜宾销售分公司西区加油站</w:t>
            </w:r>
          </w:p>
        </w:tc>
      </w:tr>
      <w:tr w14:paraId="1176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9769E5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87F674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DC79CC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中国石油天然气股份有限公司四川宜宾销售分公司金羊加油站</w:t>
            </w:r>
          </w:p>
        </w:tc>
      </w:tr>
      <w:tr w14:paraId="6EC0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9608DA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59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0D7D81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CDF075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中国石油天然气股份有限公司四川宜宾销售分公司喜捷加油站</w:t>
            </w:r>
          </w:p>
        </w:tc>
      </w:tr>
      <w:tr w14:paraId="731AE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CF0089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99497C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5F023C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中国石油天然气股份有限公司四川宜宾销售分公司大峡谷加油站</w:t>
            </w:r>
          </w:p>
        </w:tc>
      </w:tr>
      <w:tr w14:paraId="2B94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576DC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13D91F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AB0E22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中国石油天然气股份有限公司四川宜宾销售分公司李场加油站</w:t>
            </w:r>
          </w:p>
        </w:tc>
      </w:tr>
      <w:tr w14:paraId="5C72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B020B5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5D1BB4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1500BE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left"/>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中国石油天然气股份有限公司四川宜宾销售分公司屏山石盘加油站</w:t>
            </w:r>
          </w:p>
        </w:tc>
      </w:tr>
      <w:tr w14:paraId="2F5E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D80262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073847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124141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中国石油天然气股份有限公司四川宜宾销售分公司书楼加油站</w:t>
            </w:r>
          </w:p>
        </w:tc>
      </w:tr>
      <w:tr w14:paraId="3E93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B8D452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BB27D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2120341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中国石油天然气股份有限公司四川宜宾销售分公司鸭池加油站</w:t>
            </w:r>
          </w:p>
        </w:tc>
      </w:tr>
      <w:tr w14:paraId="0275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791369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4DB28B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EEDDF5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中国石油天然气股份有限公司四川宜宾销售分公司锦屏加油站</w:t>
            </w:r>
          </w:p>
        </w:tc>
      </w:tr>
      <w:tr w14:paraId="5A7C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8E8061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743B0C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590B21B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中国石油天然气股份有限公司四川宜宾销售分公司新市加油站</w:t>
            </w:r>
          </w:p>
        </w:tc>
      </w:tr>
      <w:tr w14:paraId="5F41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0BE796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DFEDCC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DDC919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中国石油天然气股份有限公司四川宜宾销售分公司屏山双河口加油站</w:t>
            </w:r>
          </w:p>
        </w:tc>
      </w:tr>
      <w:tr w14:paraId="5A23F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F33EE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34A534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26328B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中国石油天然气股份有限公司四川宜宾销售分公司太平加油站</w:t>
            </w:r>
          </w:p>
        </w:tc>
      </w:tr>
      <w:tr w14:paraId="3187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D24253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69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CAD34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6FB46D7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中国石油天然气股份有限公司四川宜宾销售分公司长春加油站</w:t>
            </w:r>
          </w:p>
        </w:tc>
      </w:tr>
      <w:tr w14:paraId="5614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A920C3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E856FE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0BC9D8A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中国石油天然气股份有限公司四川宜宾销售分公司玉屏加油站</w:t>
            </w:r>
          </w:p>
        </w:tc>
      </w:tr>
      <w:tr w14:paraId="2662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264170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262B71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7B48D0E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中国石油天然气股份有限公司四川宜宾销售分公司下桥加油站</w:t>
            </w:r>
          </w:p>
        </w:tc>
      </w:tr>
      <w:tr w14:paraId="7559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34D285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03E650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4AFFA62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中国石油天然气股份有限公司四川宜宾销售分公司石林加油站</w:t>
            </w:r>
          </w:p>
        </w:tc>
      </w:tr>
      <w:tr w14:paraId="59EA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80972E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51A7C1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135061F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中国石油天然气股份有限公司四川宜宾销售分公司桥头加油站</w:t>
            </w:r>
          </w:p>
        </w:tc>
      </w:tr>
      <w:tr w14:paraId="648F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6CBF33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52C46B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top"/>
          </w:tcPr>
          <w:p w14:paraId="38A4BD7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top"/>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中国石油天然气股份有限公司四川宜宾销售分公司桂园林加油站</w:t>
            </w:r>
          </w:p>
        </w:tc>
      </w:tr>
      <w:tr w14:paraId="553A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A1EF60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D6C1D6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E4DFE7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中国石油天然气股份有限公司四川甘孜销售分公司川藏路加油站</w:t>
            </w:r>
          </w:p>
        </w:tc>
      </w:tr>
      <w:tr w14:paraId="10A8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CB82F7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2E44C8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2E6F87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中国石油天然气股份有限公司四川甘孜销售分公司姑咱黑日加油站</w:t>
            </w:r>
          </w:p>
        </w:tc>
      </w:tr>
      <w:tr w14:paraId="07F0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585FA8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EAE234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D05DB8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中国石油天然气股份有限公司四川甘孜销售分公司马尼干戈加油加气站</w:t>
            </w:r>
          </w:p>
        </w:tc>
      </w:tr>
      <w:tr w14:paraId="5882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8B1E3B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6D22A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BD7DBC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中国石油天然气股份有限公司四川甘孜销售分公司泸定金光村加油站</w:t>
            </w:r>
          </w:p>
        </w:tc>
      </w:tr>
      <w:tr w14:paraId="5B5D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58E96B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79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8C0930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00C61D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中国石油天然气股份有限公司四川甘孜销售分公司石渠</w:t>
            </w:r>
            <w:bookmarkStart w:id="0" w:name="FunCunProofread57242"/>
            <w:r>
              <w:rPr>
                <w:rFonts w:hint="default" w:ascii="Times New Roman" w:hAnsi="Times New Roman" w:eastAsia="仿宋" w:cs="Times New Roman"/>
                <w:i w:val="0"/>
                <w:iCs w:val="0"/>
                <w:color w:val="000000"/>
                <w:spacing w:val="0"/>
                <w:kern w:val="0"/>
                <w:sz w:val="24"/>
                <w:szCs w:val="24"/>
                <w:u w:val="thick" w:color="ED7D31"/>
                <w:lang w:val="en-US" w:eastAsia="zh-CN" w:bidi="ar"/>
              </w:rPr>
              <w:t>呢呷</w:t>
            </w:r>
            <w:bookmarkEnd w:id="0"/>
            <w:r>
              <w:rPr>
                <w:rFonts w:hint="default" w:ascii="Times New Roman" w:hAnsi="Times New Roman" w:eastAsia="仿宋" w:cs="Times New Roman"/>
                <w:i w:val="0"/>
                <w:iCs w:val="0"/>
                <w:color w:val="000000"/>
                <w:spacing w:val="0"/>
                <w:kern w:val="0"/>
                <w:sz w:val="24"/>
                <w:szCs w:val="24"/>
                <w:u w:val="none"/>
                <w:lang w:val="en-US" w:eastAsia="zh-CN" w:bidi="ar"/>
              </w:rPr>
              <w:t>加油站</w:t>
            </w:r>
          </w:p>
        </w:tc>
      </w:tr>
      <w:tr w14:paraId="2EB3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04E6C0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521A3A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D93954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中国石油天然气股份有限公司四川甘孜销售分公司折多山加油站</w:t>
            </w:r>
          </w:p>
        </w:tc>
      </w:tr>
      <w:tr w14:paraId="7F6C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281A4C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95A141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4E4F92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中国石油天然气股份有限公司四川甘孜销售分公司雅江加油站</w:t>
            </w:r>
          </w:p>
        </w:tc>
      </w:tr>
      <w:tr w14:paraId="0597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37E355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AB04F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B7783B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中国石油天然气股份有限公司四川甘孜销售分公司理塘高城加油站</w:t>
            </w:r>
          </w:p>
        </w:tc>
      </w:tr>
      <w:tr w14:paraId="4607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086E30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826552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52A4D7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中国石油天然气股份有限公司四川甘孜销售分公司丹巴美人谷加油站</w:t>
            </w:r>
          </w:p>
        </w:tc>
      </w:tr>
      <w:tr w14:paraId="48A0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3458AE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5FCBB7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8F9517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中国石油天然气股份有限公司四川甘孜销售分公司炉霍加油站</w:t>
            </w:r>
          </w:p>
        </w:tc>
      </w:tr>
      <w:tr w14:paraId="6EAF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A9FCC5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3DE2A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CE7051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中国石油天然气股份有限公司四川甘孜销售分公司马尼干戈加油站</w:t>
            </w:r>
          </w:p>
        </w:tc>
      </w:tr>
      <w:tr w14:paraId="3F12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2758B3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B4E844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1D696F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中国石油天然气股份有限公司四川甘孜销售分公司贡嘎温泉加油站</w:t>
            </w:r>
          </w:p>
        </w:tc>
      </w:tr>
      <w:tr w14:paraId="0ED2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DA54B4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9DF695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84FC76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甘孜州中油金宏达能源有限责任公司康定信运加油站</w:t>
            </w:r>
          </w:p>
        </w:tc>
      </w:tr>
      <w:tr w14:paraId="67945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6B18B9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6577E3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2A5969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中国石油天然气股份有限公司四川省甘孜销售分公司德格加油站</w:t>
            </w:r>
          </w:p>
        </w:tc>
      </w:tr>
      <w:tr w14:paraId="7605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E9B416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89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1656D9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D5A7EE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中国石油天然气股份有限公司四川甘孜销售分公司九龙伍须海加油站</w:t>
            </w:r>
          </w:p>
        </w:tc>
      </w:tr>
      <w:tr w14:paraId="7E20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E0AA81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FB2A6A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8950A5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中国石油天然气股份有限公司四川甘孜销售分公司道孚加油站</w:t>
            </w:r>
          </w:p>
        </w:tc>
      </w:tr>
      <w:tr w14:paraId="253B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983C82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33C994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3DDE7C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中国石油天然气股份有限公司四川甘孜销售分公司泸定五里沟加油站</w:t>
            </w:r>
          </w:p>
        </w:tc>
      </w:tr>
      <w:tr w14:paraId="19310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89D08B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F46F1B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60E288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中国石油天然气股份有限公司四川甘孜销售分公司得荣太阳谷加油站</w:t>
            </w:r>
          </w:p>
        </w:tc>
      </w:tr>
      <w:tr w14:paraId="06C8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DDA71F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EDF65F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EFEEE8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中国石油天然气股份有限公司四川甘孜销售分公司丹巴古碉加油站</w:t>
            </w:r>
          </w:p>
        </w:tc>
      </w:tr>
      <w:tr w14:paraId="55FA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28AC48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9CDBF2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7EF32E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中国石油天然气股份有限公司四川甘孜销售分公司雅桥加油站</w:t>
            </w:r>
          </w:p>
        </w:tc>
      </w:tr>
      <w:tr w14:paraId="5751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4355C4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09A7DC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BC6961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中国石油天然气股份有限公司四川甘孜销售分公司瓦斯沟加油站</w:t>
            </w:r>
          </w:p>
        </w:tc>
      </w:tr>
      <w:tr w14:paraId="3182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D96449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71F76F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CE98FA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中国石油天然气股份有限公司四川甘孜销售分公司折多河加油站</w:t>
            </w:r>
          </w:p>
        </w:tc>
      </w:tr>
      <w:tr w14:paraId="56B3B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DFA3D6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36AF71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B2BAE1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中国石油天然气股份有限公司四川甘孜销售分公司稻城加油站</w:t>
            </w:r>
          </w:p>
        </w:tc>
      </w:tr>
      <w:tr w14:paraId="3459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F587EB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B4AE0F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D9DF0F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稻城亚丁景区旅游开发有限责任公司风景区加油站</w:t>
            </w:r>
          </w:p>
        </w:tc>
      </w:tr>
      <w:tr w14:paraId="1D98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DF60F2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99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B61459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25D9E5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中国石油天然气股份有限公司四川甘孜销售分公司新都桥加油站壹站</w:t>
            </w:r>
          </w:p>
        </w:tc>
      </w:tr>
      <w:tr w14:paraId="5528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DA663B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6F0480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A8FB18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中国石油天然气股份有限公司四川甘孜销售分公司色达金马加油站</w:t>
            </w:r>
          </w:p>
        </w:tc>
      </w:tr>
      <w:tr w14:paraId="5C1AA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4B78D9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71EF03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CB5897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中国石油天然气股份有限公司四川甘孜销售分公司雅江红龙加油加气站</w:t>
            </w:r>
          </w:p>
        </w:tc>
      </w:tr>
      <w:tr w14:paraId="5D496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9BCE24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0A4E91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D9C05A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中国石油天然气股份有限公司四川甘孜销售分公司新龙加油站</w:t>
            </w:r>
          </w:p>
        </w:tc>
      </w:tr>
      <w:tr w14:paraId="0956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C36E40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560BA5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024423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中国石油天然气股份有限公司四川甘孜销售分公司鸳鸯坝加油站</w:t>
            </w:r>
          </w:p>
        </w:tc>
      </w:tr>
      <w:tr w14:paraId="456CA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B9FC62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7B0441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EE8037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中国石油天然气股份有限公司四川甘孜销售分公司泸定桥加油站</w:t>
            </w:r>
          </w:p>
        </w:tc>
      </w:tr>
      <w:tr w14:paraId="67E8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44E114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571632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E4142A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中国石油天然气股份有限公司四川甘孜销售分公司色达洛若加油站</w:t>
            </w:r>
          </w:p>
        </w:tc>
      </w:tr>
      <w:tr w14:paraId="3775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73CA04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7DBD1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9AF5BF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中国石油天然气股份有限公司四川甘孜销售分公司海螺沟加油站</w:t>
            </w:r>
          </w:p>
        </w:tc>
      </w:tr>
      <w:tr w14:paraId="3D05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CF2021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C72EAE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2532BC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bookmarkStart w:id="1" w:name="FunCunProofread73012"/>
            <w:r>
              <w:rPr>
                <w:rFonts w:hint="default" w:ascii="Times New Roman" w:hAnsi="Times New Roman" w:eastAsia="仿宋" w:cs="Times New Roman"/>
                <w:i w:val="0"/>
                <w:iCs w:val="0"/>
                <w:color w:val="000000"/>
                <w:spacing w:val="0"/>
                <w:kern w:val="0"/>
                <w:sz w:val="24"/>
                <w:szCs w:val="24"/>
                <w:u w:val="thick" w:color="ED7D31"/>
                <w:lang w:val="en-US" w:eastAsia="zh-CN" w:bidi="ar"/>
              </w:rPr>
              <w:t>乡城</w:t>
            </w:r>
            <w:bookmarkEnd w:id="1"/>
            <w:r>
              <w:rPr>
                <w:rFonts w:hint="default" w:ascii="Times New Roman" w:hAnsi="Times New Roman" w:eastAsia="仿宋" w:cs="Times New Roman"/>
                <w:i w:val="0"/>
                <w:iCs w:val="0"/>
                <w:color w:val="000000"/>
                <w:spacing w:val="0"/>
                <w:kern w:val="0"/>
                <w:sz w:val="24"/>
                <w:szCs w:val="24"/>
                <w:u w:val="none"/>
                <w:lang w:val="en-US" w:eastAsia="zh-CN" w:bidi="ar"/>
              </w:rPr>
              <w:t>桥头加油站</w:t>
            </w:r>
          </w:p>
        </w:tc>
      </w:tr>
      <w:tr w14:paraId="7522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5F2243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D8BD60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D3FFF1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中国石油天然气股份有限公司四川甘孜销售分公司新都桥白塔加油站</w:t>
            </w:r>
          </w:p>
        </w:tc>
      </w:tr>
      <w:tr w14:paraId="71B33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106ED8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109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A767BC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F8239B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中国石油天然气股份有限公司四川甘孜销售分公司白玉加油站</w:t>
            </w:r>
          </w:p>
        </w:tc>
      </w:tr>
      <w:tr w14:paraId="25869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E1E155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85F184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8E77F3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中国石油天然气股份有限公司四川甘孜销售分公司新龙博美加油站</w:t>
            </w:r>
          </w:p>
        </w:tc>
      </w:tr>
      <w:tr w14:paraId="79CB2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9D21A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BF6BEA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8F0973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中国石油天然气股份有限公司四川甘孜销售分公司跑马山加油站</w:t>
            </w:r>
          </w:p>
        </w:tc>
      </w:tr>
      <w:tr w14:paraId="4318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D8E765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25BFB7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A32DC6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中国石油天然气股份有限公司四川甘孜销售分公司色达翁达加油加气站</w:t>
            </w:r>
          </w:p>
        </w:tc>
      </w:tr>
      <w:tr w14:paraId="77AF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81A924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3DC6AC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18B023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中国石油天然气股份有限公司四川甘孜销售分公司塔公加油站</w:t>
            </w:r>
          </w:p>
        </w:tc>
      </w:tr>
      <w:tr w14:paraId="05D0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F6F771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7CE92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A1A5E7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中国石油天然气股份有限公司四川甘孜销售分公司巴塘加油站</w:t>
            </w:r>
          </w:p>
        </w:tc>
      </w:tr>
      <w:tr w14:paraId="1718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B4CD97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8B0F61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FBEF02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中国石油天然气股份有限公司四川甘孜销售分公司泸定康巴加油站</w:t>
            </w:r>
          </w:p>
        </w:tc>
      </w:tr>
      <w:tr w14:paraId="610B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039CAC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584132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59F68F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中国石油天然气股份有限公司四川资阳销售分公司南骏加油站</w:t>
            </w:r>
          </w:p>
        </w:tc>
      </w:tr>
      <w:tr w14:paraId="6A15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AC6278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B58063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6CF23E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中国石油天然气股份有限公司四川资阳销售分公司保和加油站</w:t>
            </w:r>
          </w:p>
        </w:tc>
      </w:tr>
      <w:tr w14:paraId="12F7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49D535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30E82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599883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中国石油天然气股份有限公司四川资阳销售分公司西门加油站</w:t>
            </w:r>
          </w:p>
        </w:tc>
      </w:tr>
      <w:tr w14:paraId="0AE4B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A79AA0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119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B7A93E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4BBB79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中国石油天然气股份有限公司四川资阳销售分公司迎接加油站</w:t>
            </w:r>
          </w:p>
        </w:tc>
      </w:tr>
      <w:tr w14:paraId="151B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92FC37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674867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8D5FC9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中国石油天然气股份有限公司四川资阳销售分公司少林加油站</w:t>
            </w:r>
          </w:p>
        </w:tc>
      </w:tr>
      <w:tr w14:paraId="5FFB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249460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1C9162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311E07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中国石油天然气股份有限公司四川资阳销售分公司蓝天加油站</w:t>
            </w:r>
          </w:p>
        </w:tc>
      </w:tr>
      <w:tr w14:paraId="3AC60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3FEE7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B71882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333DA4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中国石油天然气股份有限公司四川资阳销售分公司沱东加油站</w:t>
            </w:r>
          </w:p>
        </w:tc>
      </w:tr>
      <w:tr w14:paraId="3B26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B97ACF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478CAB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C81F1F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中国石油天然气股份有限公司四川资阳销售分公司碑记加油站</w:t>
            </w:r>
          </w:p>
        </w:tc>
      </w:tr>
      <w:tr w14:paraId="3A9A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780964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E6DE14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6A475F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中国石油天然气股份有限公司四川资阳销售分公司孙家坝加油站</w:t>
            </w:r>
          </w:p>
        </w:tc>
      </w:tr>
      <w:tr w14:paraId="49126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8F61D2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FA170C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B5C50E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中国石油天然气股份有限公司四川资阳销售分公司南市加油站</w:t>
            </w:r>
          </w:p>
        </w:tc>
      </w:tr>
      <w:tr w14:paraId="4068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CD241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8F2A29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214CB3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中国石油天然气股份有限公司四川资阳销售分公司迎宾加油站</w:t>
            </w:r>
          </w:p>
        </w:tc>
      </w:tr>
      <w:tr w14:paraId="1AB33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72733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F8156C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4226CE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中国石油天然气股份有限公司四川资阳销售分公司丹山加油站</w:t>
            </w:r>
          </w:p>
        </w:tc>
      </w:tr>
      <w:tr w14:paraId="4557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5D1558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B15418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9D8D2A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中国石油天然气股份有限公司四川资阳销售分公司东峰加油站</w:t>
            </w:r>
          </w:p>
        </w:tc>
      </w:tr>
      <w:tr w14:paraId="3609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4001DA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129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35B6C3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33015F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中国石油天然气股份有限公司四川资阳销售分公司祥符加油站</w:t>
            </w:r>
          </w:p>
        </w:tc>
      </w:tr>
      <w:tr w14:paraId="290D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22C79A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751082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9D744F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中国石油天然气股份有限公司四川资阳销售分公司滑石加油站</w:t>
            </w:r>
          </w:p>
        </w:tc>
      </w:tr>
      <w:tr w14:paraId="53BC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20D97B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9235ED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B50798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中国石油天然气股份有限公司四川资阳乐至销售分公司乐至加油站</w:t>
            </w:r>
          </w:p>
        </w:tc>
      </w:tr>
      <w:tr w14:paraId="322D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0AF2DE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E64159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C6EFB9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中国石油天然气股份有限公司四川资阳乐至销售分公司城东加油站</w:t>
            </w:r>
          </w:p>
        </w:tc>
      </w:tr>
      <w:tr w14:paraId="58A9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59AFC3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97AC5D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23E745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中国石油天然气股份有限公司四川资阳销售分公司帅乡加油站</w:t>
            </w:r>
          </w:p>
        </w:tc>
      </w:tr>
      <w:tr w14:paraId="5F62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D83659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E817A5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E75260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中国石油天然气股份有限公司四川资阳乐至销售分公司放生加油站</w:t>
            </w:r>
          </w:p>
        </w:tc>
      </w:tr>
      <w:tr w14:paraId="4338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AD1F5D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645886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E18154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中国石油天然气股份有限公司四川资阳乐至销售分公司童发加油站</w:t>
            </w:r>
          </w:p>
        </w:tc>
      </w:tr>
      <w:tr w14:paraId="527D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D8D7FE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AEE24A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71381F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中国石油天然气股份有限公司四川资阳销售分公司新城加油站</w:t>
            </w:r>
          </w:p>
        </w:tc>
      </w:tr>
      <w:tr w14:paraId="552BB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994277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B12409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4D06B3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中国石油天然气股份有限公司四川资阳乐至销售分公司仙鹤加油站</w:t>
            </w:r>
          </w:p>
        </w:tc>
      </w:tr>
      <w:tr w14:paraId="3588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A4E4C5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1A036A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8BBB60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中国石油天然气股份有限公司四川资阳销售分公司安岳巨帆加油站</w:t>
            </w:r>
          </w:p>
        </w:tc>
      </w:tr>
      <w:tr w14:paraId="7FE79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523FC2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139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10AA5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4B69B5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中国石油天然气股份有限公司四川资阳销售分公司安岳顺发加油站</w:t>
            </w:r>
          </w:p>
        </w:tc>
      </w:tr>
      <w:tr w14:paraId="725D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7FAAA1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1DCA96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2C01D2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中国石油天然气股份有限公司四川资阳销售分公司安岳普州加油站</w:t>
            </w:r>
          </w:p>
        </w:tc>
      </w:tr>
      <w:tr w14:paraId="50BA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6E73F7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50FF1A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CA28D60">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中国石油天然气股份有限公司四川资阳销售分公司安岳鑫源加油站</w:t>
            </w:r>
          </w:p>
        </w:tc>
      </w:tr>
      <w:tr w14:paraId="2B5F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019564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403102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F487E7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中国石油天然气股份有限公司四川资阳销售分公司安岳龙台加油站</w:t>
            </w:r>
          </w:p>
        </w:tc>
      </w:tr>
      <w:tr w14:paraId="6EC0B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F44962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5CA62D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7AB03D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中国石油天然气股份有限公司四川资阳销售分公司安岳西禅加油站</w:t>
            </w:r>
          </w:p>
        </w:tc>
      </w:tr>
      <w:tr w14:paraId="1DD64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F4FC8F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DC4B44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A2F1A7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中国石油天然气股份有限公司四川资阳销售分公司安岳岳城加油站</w:t>
            </w:r>
          </w:p>
        </w:tc>
      </w:tr>
      <w:tr w14:paraId="296A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C1AD81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F771A8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190E05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中国石油天然气股份有限公司四川资阳销售分公司安岳三银加油站</w:t>
            </w:r>
          </w:p>
        </w:tc>
      </w:tr>
      <w:tr w14:paraId="46AA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F4966B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6CEDDE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49A42C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中国石油天然气股份有限公司四川资阳销售分公司安岳人和加油站</w:t>
            </w:r>
          </w:p>
        </w:tc>
      </w:tr>
      <w:tr w14:paraId="1BB88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AF3A45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4234BD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0C7137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中国石油天然气股份有限公司四川资阳销售分公司安岳金银坡加油站</w:t>
            </w:r>
          </w:p>
        </w:tc>
      </w:tr>
      <w:tr w14:paraId="3253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DC7F0F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F8E947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39DD35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中国石油天然气股份有限公司四川资阳销售分公司安岳内遂A加气加油站</w:t>
            </w:r>
          </w:p>
        </w:tc>
      </w:tr>
      <w:tr w14:paraId="63AB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505201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149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2A35EC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D37A97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中国石油天然气股份有限公司四川资阳销售分公司安岳内遂B加气加油站</w:t>
            </w:r>
          </w:p>
        </w:tc>
      </w:tr>
      <w:tr w14:paraId="078D3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98E673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6DB506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8A7C3B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中国石油天然气股份有限公司四川资阳销售分公司</w:t>
            </w:r>
          </w:p>
        </w:tc>
      </w:tr>
      <w:tr w14:paraId="1ED0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604EBB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B41676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C49846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中国石油天然气股份有限公司四川雅安销售分公司金鸡关加油站</w:t>
            </w:r>
          </w:p>
        </w:tc>
      </w:tr>
      <w:tr w14:paraId="469E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2F476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E160F0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250DF3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中国石油天然气股份有限公司四川雅安销售分公司青石加油站</w:t>
            </w:r>
          </w:p>
        </w:tc>
      </w:tr>
      <w:tr w14:paraId="6C14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7AB95E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31FB61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EA0572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中国石油天然气股份有限公司四川雅安销售分公司脚基坪加油站</w:t>
            </w:r>
          </w:p>
        </w:tc>
      </w:tr>
      <w:tr w14:paraId="56EF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3F72B7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0FDBBD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E6CCCF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中国石油天然气股份有限公司四川雅安销售分公司二郎山加油站</w:t>
            </w:r>
          </w:p>
        </w:tc>
      </w:tr>
      <w:tr w14:paraId="4E6A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02A031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383B39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A513755">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中国石油天然气股份有限公司四川雅安销售分公司天全始阳加油站</w:t>
            </w:r>
          </w:p>
        </w:tc>
      </w:tr>
      <w:tr w14:paraId="1B5D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0C1D28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E8F06C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A0DAC9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中国石油天然气股份有限公司四川雅安销售分公司碧峰加油站</w:t>
            </w:r>
          </w:p>
        </w:tc>
      </w:tr>
      <w:tr w14:paraId="08C7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FEEC87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D9B0F7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DFC987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中国石油天然气股份有限公司四川雅安销售分公司龙岗加油站</w:t>
            </w:r>
          </w:p>
        </w:tc>
      </w:tr>
      <w:tr w14:paraId="3A88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2C55DE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3FC9BD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1E32D6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中国石油天然气股份有限公司四川雅安销售分公司沙湾加油站</w:t>
            </w:r>
          </w:p>
        </w:tc>
      </w:tr>
      <w:tr w14:paraId="0E1A9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6BB115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159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473A9F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0084C6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中国石油天然气股份有限公司四川雅安销售分公司西区加油站</w:t>
            </w:r>
          </w:p>
        </w:tc>
      </w:tr>
      <w:tr w14:paraId="0CBD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22858C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099B56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5160ED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中国石油天然气股份有限公司四川雅安销售分公司八步加油站</w:t>
            </w:r>
          </w:p>
        </w:tc>
      </w:tr>
      <w:tr w14:paraId="2EB8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135217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0A3AB2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6709B5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中国石油天然气股份有限公司四川雅安销售分公司雨城加油站</w:t>
            </w:r>
          </w:p>
        </w:tc>
      </w:tr>
      <w:tr w14:paraId="588C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A81963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26B8E2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DC2D92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中国石油天然气股份有限公司四川雅安销售分公司斗胆加油站</w:t>
            </w:r>
          </w:p>
        </w:tc>
      </w:tr>
      <w:tr w14:paraId="129D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7760FD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69B804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9AF4DF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中国石油天然气股份有限公司四川雅安销售分公司严桥加油站</w:t>
            </w:r>
          </w:p>
        </w:tc>
      </w:tr>
      <w:tr w14:paraId="224A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D33F7D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500123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46C9A6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中国石油天然气股份有限公司四川雅安销售分公司城南加油站</w:t>
            </w:r>
          </w:p>
        </w:tc>
      </w:tr>
      <w:tr w14:paraId="5FD0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D338A0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B956E9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E88A3A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中国石油天然气股份有限公司四川雅安销售分公司川藏加油站</w:t>
            </w:r>
          </w:p>
        </w:tc>
      </w:tr>
      <w:tr w14:paraId="6187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E2018D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03F937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EB0FB9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中国石油天然气股份有限公司四川雅安销售分公司天全向阳加油站</w:t>
            </w:r>
          </w:p>
        </w:tc>
      </w:tr>
      <w:tr w14:paraId="4957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75F2F5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6076F5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A789F1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中国石油天然气股份有限公司四川雅安销售分公司天全新村加油站</w:t>
            </w:r>
          </w:p>
        </w:tc>
      </w:tr>
      <w:tr w14:paraId="5EDA0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618E0F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F4624C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961F99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中国石油天然气股份有限公司四川雅安销售分公司碧雅加油站</w:t>
            </w:r>
          </w:p>
        </w:tc>
      </w:tr>
      <w:tr w14:paraId="23D91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25D59D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169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255E97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12B70FE">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中国石油天然气股份有限公司四川雅安销售分公司天全两河口加油站</w:t>
            </w:r>
          </w:p>
        </w:tc>
      </w:tr>
      <w:tr w14:paraId="69D0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044FAA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845424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311FC4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中国石油天然气股份有限公司四川雅安销售分公司金沙加油站</w:t>
            </w:r>
          </w:p>
        </w:tc>
      </w:tr>
      <w:tr w14:paraId="36FF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64D6A2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AD1CD9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F49AEE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中国石油天然气股份有限公司四川雅安销售分公司天全龙湾加油站</w:t>
            </w:r>
          </w:p>
        </w:tc>
      </w:tr>
      <w:tr w14:paraId="308B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7D9FECA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F5B19DD">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53C03D6">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中国石油天然气股份有限公司四川雅安销售分公司石棉滨河加油站</w:t>
            </w:r>
          </w:p>
        </w:tc>
      </w:tr>
      <w:tr w14:paraId="0B78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115CD9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B9B0B1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C165A79">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中国石油天然气股份有限公司四川雅安销售分公司新店加油站</w:t>
            </w:r>
          </w:p>
        </w:tc>
      </w:tr>
      <w:tr w14:paraId="5672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053F96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AA8103">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3AB6CE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中国石油天然气股份有限公司四川雅安销售分公司名山百丈加油站</w:t>
            </w:r>
          </w:p>
        </w:tc>
      </w:tr>
      <w:tr w14:paraId="1C7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6B8F64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874CF5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A35892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中国石油天然气股份有限公司四川雅安销售分公司名山茅河加油站</w:t>
            </w:r>
          </w:p>
        </w:tc>
      </w:tr>
      <w:tr w14:paraId="76636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F24CE9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A59FEE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476C443">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中国石油天然气股份有限公司四川雅安销售分公司经开区加油站</w:t>
            </w:r>
          </w:p>
        </w:tc>
      </w:tr>
      <w:tr w14:paraId="6490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999C4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A85166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7C49587">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中国石油天然气股份有限公司四川雅安销售分公司工业园区加油站</w:t>
            </w:r>
          </w:p>
        </w:tc>
      </w:tr>
      <w:tr w14:paraId="458B9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8AB1A5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99E9C3E">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DDEA4E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中国石油天然气股份有限公司四川雅安销售分公司名山永兴加油站</w:t>
            </w:r>
          </w:p>
        </w:tc>
      </w:tr>
      <w:tr w14:paraId="3744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10DB76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179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259158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DA62EC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中国石油天然气股份有限公司四川雅安销售分公司名山加油站</w:t>
            </w:r>
          </w:p>
        </w:tc>
      </w:tr>
      <w:tr w14:paraId="0ED4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CFEAD31">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7A37686">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D8E6CB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汉源县中圆加油站（普通合伙）</w:t>
            </w:r>
          </w:p>
        </w:tc>
      </w:tr>
      <w:tr w14:paraId="3CA7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D78839B">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D3507D8">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5FC8FCC">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中国石油天然气股份有限公司四川雅安销售分公司汉源东区加油站</w:t>
            </w:r>
          </w:p>
        </w:tc>
      </w:tr>
      <w:tr w14:paraId="72E9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07DE5AD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5543D9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0DCD632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中国石油天然气股份有限公司四川雅安销售分公司汉源乌斯河加油站</w:t>
            </w:r>
          </w:p>
        </w:tc>
      </w:tr>
      <w:tr w14:paraId="100B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9FCC80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D4D872C">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9983F68">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中国石油天然气股份有限公司四川雅安销售分公司汉源清溪加油站</w:t>
            </w:r>
          </w:p>
        </w:tc>
      </w:tr>
      <w:tr w14:paraId="6F62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31E0C8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EC1E29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7A0719F">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中国石油天然气股份有限公司四川雅安销售分公司汉源花园加油站</w:t>
            </w:r>
          </w:p>
        </w:tc>
      </w:tr>
      <w:tr w14:paraId="15EAD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D008A24">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79DE875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C743A02">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汉源县曙光加油站</w:t>
            </w:r>
          </w:p>
        </w:tc>
      </w:tr>
      <w:tr w14:paraId="4F6FC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1AC64D7">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3F66D9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EB336C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中国石油天然气股份有限公司四川雅安销售分公司石棉向阳加油站</w:t>
            </w:r>
          </w:p>
        </w:tc>
      </w:tr>
      <w:tr w14:paraId="4B61C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073994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40117BA">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453121D">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中国石油天然气股份有限公司四川雅安销售分公司石棉银台加油站</w:t>
            </w:r>
          </w:p>
        </w:tc>
      </w:tr>
      <w:tr w14:paraId="2570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E6DDE72">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3D7D7F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FCFA281">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中国石油天然气股份有限公司四川雅安销售分公司石棉安顺加油站</w:t>
            </w:r>
          </w:p>
        </w:tc>
      </w:tr>
      <w:tr w14:paraId="58988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5599B76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189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222B7F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498D65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中国石油天然气股份有限公司四川雅安销售分公司汉源九襄加油站</w:t>
            </w:r>
          </w:p>
        </w:tc>
      </w:tr>
      <w:tr w14:paraId="78DAC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8D841FE">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15D68ED">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A528F76">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中国石油天然气股份有限公司四川雅安销售分公司石棉岩子加油站</w:t>
            </w:r>
          </w:p>
        </w:tc>
      </w:tr>
      <w:tr w14:paraId="3748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50924C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9BB67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F7476F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中国石油天然气股份有限公司四川雅安销售分公司蒙阳加油站</w:t>
            </w:r>
          </w:p>
        </w:tc>
      </w:tr>
      <w:tr w14:paraId="51EF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918B2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405C163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7F21C23">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中国石油天然气股份有限公司四川雅安销售分公司荥经泗坪加油站</w:t>
            </w:r>
          </w:p>
        </w:tc>
      </w:tr>
      <w:tr w14:paraId="2722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B288CA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64CC6A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5780CE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中国石油天然气股份有限公司四川雅安销售分公司荥经冯家坝加油站</w:t>
            </w:r>
          </w:p>
        </w:tc>
      </w:tr>
      <w:tr w14:paraId="3EC9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6F0D91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9E273A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C8CC12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中国石油天然气股份有限公司四川雅安销售分公司荥经兴星加油站</w:t>
            </w:r>
          </w:p>
        </w:tc>
      </w:tr>
      <w:tr w14:paraId="03E70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6586629">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966413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C7210C1">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四川中油洪安能源有限公司河口加油站</w:t>
            </w:r>
          </w:p>
        </w:tc>
      </w:tr>
      <w:tr w14:paraId="34B35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98850F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E2D7CDA">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C4914F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kern w:val="0"/>
                <w:sz w:val="24"/>
                <w:szCs w:val="24"/>
                <w:u w:val="none"/>
                <w:lang w:val="en-US" w:eastAsia="zh-CN" w:bidi="ar"/>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中国石油天然气股份有限公司四川雅安销售分公司荥经云峰综合服务区加气</w:t>
            </w:r>
          </w:p>
          <w:p w14:paraId="5DFBFB8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加油站</w:t>
            </w:r>
          </w:p>
        </w:tc>
      </w:tr>
      <w:tr w14:paraId="4A637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07C019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197</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1C20E4A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A562780">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中国石油天然气股份有限公司四川雅安销售分公司荥经加油站</w:t>
            </w:r>
          </w:p>
        </w:tc>
      </w:tr>
      <w:tr w14:paraId="4954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326AF8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198</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D5EC58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7B5EDE5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中国石油天然气股份有限公司四川雅安销售分公司灵关加油站</w:t>
            </w:r>
          </w:p>
        </w:tc>
      </w:tr>
      <w:tr w14:paraId="27725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F9E002B">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199</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3CD77477">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55E54B3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中国石油天然气股份有限公司四川雅安销售分公司宝兴大溪加油站</w:t>
            </w:r>
          </w:p>
        </w:tc>
      </w:tr>
      <w:tr w14:paraId="406A6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D1538F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200</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8DD11F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C94009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中国石油天然气股份有限公司四川雅安销售分公司芦山安达加油站</w:t>
            </w:r>
          </w:p>
        </w:tc>
      </w:tr>
      <w:tr w14:paraId="47D8A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3F04E378">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4FA7C7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27D4A5C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中国石油天然气股份有限公司四川雅安销售分公司荥经附城加油站</w:t>
            </w:r>
          </w:p>
        </w:tc>
      </w:tr>
      <w:tr w14:paraId="52CF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9086353">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202</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C169D0F">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E7195BA">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中国石油天然气股份有限公司四川雅安销售分公司宝兴老关口加油站</w:t>
            </w:r>
          </w:p>
        </w:tc>
      </w:tr>
      <w:tr w14:paraId="691B6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1B2E8ECC">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203</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FA62F40">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4BB307B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中国石油天然气股份有限公司四川雅安销售分公司芦山沫东加油站</w:t>
            </w:r>
          </w:p>
        </w:tc>
      </w:tr>
      <w:tr w14:paraId="4A5FC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19533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204</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22C8432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6B451DA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中国石油天然气股份有限公司四川雅安销售分公司芦山汉碑加油站</w:t>
            </w:r>
          </w:p>
        </w:tc>
      </w:tr>
      <w:tr w14:paraId="78FC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292444B0">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205</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06F1EE99">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1F82378A">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kern w:val="0"/>
                <w:sz w:val="24"/>
                <w:szCs w:val="24"/>
                <w:u w:val="none"/>
                <w:lang w:val="en-US" w:eastAsia="zh-CN" w:bidi="ar"/>
              </w:rPr>
            </w:pPr>
            <w:r>
              <w:rPr>
                <w:rFonts w:hint="default" w:ascii="Times New Roman" w:hAnsi="Times New Roman" w:eastAsia="仿宋" w:cs="Times New Roman"/>
                <w:i w:val="0"/>
                <w:iCs w:val="0"/>
                <w:color w:val="000000"/>
                <w:spacing w:val="0"/>
                <w:kern w:val="0"/>
                <w:sz w:val="24"/>
                <w:szCs w:val="24"/>
                <w:u w:val="none"/>
                <w:lang w:val="en-US" w:eastAsia="zh-CN" w:bidi="ar"/>
              </w:rPr>
              <w:t>四川中油鸿华能源有限公司龙苍沟</w:t>
            </w:r>
          </w:p>
          <w:p w14:paraId="6E3406A4">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加油站</w:t>
            </w:r>
          </w:p>
        </w:tc>
      </w:tr>
      <w:tr w14:paraId="55E1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noWrap w:val="0"/>
            <w:vAlign w:val="center"/>
          </w:tcPr>
          <w:p w14:paraId="46E7508F">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206</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14:paraId="5FEBBC75">
            <w:pPr>
              <w:keepNext w:val="0"/>
              <w:keepLines w:val="0"/>
              <w:pageBreakBefore w:val="0"/>
              <w:widowControl/>
              <w:suppressLineNumbers w:val="0"/>
              <w:kinsoku/>
              <w:wordWrap/>
              <w:overflowPunct/>
              <w:topLinePunct w:val="0"/>
              <w:autoSpaceDE/>
              <w:autoSpaceDN/>
              <w:bidi w:val="0"/>
              <w:adjustRightInd/>
              <w:snapToGrid/>
              <w:spacing w:line="376" w:lineRule="exact"/>
              <w:ind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w:t>
            </w:r>
          </w:p>
        </w:tc>
        <w:tc>
          <w:tcPr>
            <w:tcW w:w="4460" w:type="dxa"/>
            <w:tcBorders>
              <w:top w:val="single" w:color="000000" w:sz="4" w:space="0"/>
              <w:left w:val="single" w:color="000000" w:sz="4" w:space="0"/>
              <w:bottom w:val="single" w:color="000000" w:sz="4" w:space="0"/>
              <w:right w:val="single" w:color="000000" w:sz="4" w:space="0"/>
            </w:tcBorders>
            <w:noWrap w:val="0"/>
            <w:vAlign w:val="center"/>
          </w:tcPr>
          <w:p w14:paraId="3A8535FB">
            <w:pPr>
              <w:keepNext w:val="0"/>
              <w:keepLines w:val="0"/>
              <w:pageBreakBefore w:val="0"/>
              <w:widowControl/>
              <w:suppressLineNumbers w:val="0"/>
              <w:kinsoku/>
              <w:wordWrap/>
              <w:overflowPunct/>
              <w:topLinePunct w:val="0"/>
              <w:autoSpaceDE/>
              <w:autoSpaceDN/>
              <w:bidi w:val="0"/>
              <w:adjustRightInd/>
              <w:snapToGrid/>
              <w:spacing w:line="376" w:lineRule="exact"/>
              <w:ind w:left="0" w:leftChars="0" w:right="0" w:rightChars="0" w:firstLine="0" w:firstLineChars="0"/>
              <w:jc w:val="center"/>
              <w:textAlignment w:val="center"/>
              <w:rPr>
                <w:rFonts w:hint="default" w:ascii="Times New Roman" w:hAnsi="Times New Roman" w:eastAsia="仿宋" w:cs="Times New Roman"/>
                <w:i w:val="0"/>
                <w:iCs w:val="0"/>
                <w:color w:val="000000"/>
                <w:spacing w:val="0"/>
                <w:sz w:val="24"/>
                <w:szCs w:val="24"/>
                <w:u w:val="none"/>
              </w:rPr>
            </w:pPr>
            <w:r>
              <w:rPr>
                <w:rFonts w:hint="default" w:ascii="Times New Roman" w:hAnsi="Times New Roman" w:eastAsia="仿宋" w:cs="Times New Roman"/>
                <w:i w:val="0"/>
                <w:iCs w:val="0"/>
                <w:color w:val="000000"/>
                <w:spacing w:val="0"/>
                <w:kern w:val="0"/>
                <w:sz w:val="24"/>
                <w:szCs w:val="24"/>
                <w:u w:val="none"/>
                <w:lang w:val="en-US" w:eastAsia="zh-CN" w:bidi="ar"/>
              </w:rPr>
              <w:t>中国石油天然气股份有限公司四川雅安销售分公司芦山姜城加油站</w:t>
            </w:r>
          </w:p>
        </w:tc>
      </w:tr>
    </w:tbl>
    <w:p w14:paraId="4F2B3EEC">
      <w:pPr>
        <w:pStyle w:val="9"/>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rPr>
        <w:sectPr>
          <w:footerReference r:id="rId5" w:type="default"/>
          <w:footerReference r:id="rId6" w:type="even"/>
          <w:pgSz w:w="11906" w:h="16838"/>
          <w:pgMar w:top="2154" w:right="1417" w:bottom="1871" w:left="1701" w:header="851" w:footer="1417" w:gutter="0"/>
          <w:cols w:space="720" w:num="1"/>
          <w:docGrid w:type="lines" w:linePitch="312" w:charSpace="0"/>
        </w:sectPr>
      </w:pPr>
      <w:bookmarkStart w:id="2" w:name="_GoBack"/>
      <w:bookmarkEnd w:id="2"/>
    </w:p>
    <w:p w14:paraId="7FE662EF">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小标宋简体">
    <w:panose1 w:val="02010601030101010101"/>
    <w:charset w:val="7A"/>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86D0">
    <w:pPr>
      <w:keepNext w:val="0"/>
      <w:keepLines w:val="0"/>
      <w:pageBreakBefore w:val="0"/>
      <w:widowControl w:val="0"/>
      <w:tabs>
        <w:tab w:val="center" w:pos="4153"/>
        <w:tab w:val="right" w:pos="8306"/>
      </w:tabs>
      <w:kinsoku/>
      <w:wordWrap/>
      <w:overflowPunct/>
      <w:topLinePunct w:val="0"/>
      <w:autoSpaceDE/>
      <w:autoSpaceDN/>
      <w:bidi w:val="0"/>
      <w:adjustRightInd/>
      <w:snapToGrid/>
      <w:spacing w:line="0" w:lineRule="atLeast"/>
      <w:ind w:right="320" w:rightChars="100"/>
      <w:jc w:val="right"/>
      <w:textAlignment w:val="auto"/>
    </w:pPr>
    <w:r>
      <w:rPr>
        <w:rFonts w:hint="eastAsia"/>
        <w:sz w:val="28"/>
      </w:rPr>
      <w:t>—</w:t>
    </w:r>
    <w:r>
      <w:rPr>
        <w:sz w:val="28"/>
        <w:szCs w:val="28"/>
      </w:rPr>
      <w:fldChar w:fldCharType="begin"/>
    </w:r>
    <w:r>
      <w:rPr>
        <w:sz w:val="28"/>
        <w:szCs w:val="28"/>
      </w:rPr>
      <w:instrText xml:space="preserve"> PAGE </w:instrText>
    </w:r>
    <w:r>
      <w:rPr>
        <w:sz w:val="28"/>
        <w:szCs w:val="28"/>
      </w:rPr>
      <w:fldChar w:fldCharType="separate"/>
    </w:r>
    <w:r>
      <w:rPr>
        <w:sz w:val="28"/>
        <w:szCs w:val="28"/>
      </w:rPr>
      <w:t>3</w:t>
    </w:r>
    <w:r>
      <w:rPr>
        <w:sz w:val="28"/>
        <w:szCs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3EA9">
    <w:pPr>
      <w:keepNext w:val="0"/>
      <w:keepLines w:val="0"/>
      <w:pageBreakBefore w:val="0"/>
      <w:widowControl w:val="0"/>
      <w:tabs>
        <w:tab w:val="center" w:pos="4153"/>
        <w:tab w:val="right" w:pos="8306"/>
      </w:tabs>
      <w:kinsoku/>
      <w:wordWrap/>
      <w:overflowPunct/>
      <w:topLinePunct w:val="0"/>
      <w:autoSpaceDE/>
      <w:autoSpaceDN/>
      <w:bidi w:val="0"/>
      <w:adjustRightInd/>
      <w:snapToGrid/>
      <w:spacing w:line="0" w:lineRule="atLeast"/>
      <w:ind w:right="360" w:firstLine="336" w:firstLineChars="120"/>
      <w:textAlignment w:val="auto"/>
      <w:rPr>
        <w:sz w:val="28"/>
      </w:rPr>
    </w:pPr>
    <w:r>
      <w:rPr>
        <w:rFonts w:hint="eastAsia"/>
        <w:sz w:val="28"/>
      </w:rPr>
      <w:t>—</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7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50" w:lineRule="exact"/>
      <w:ind w:firstLine="632" w:firstLineChars="200"/>
      <w:jc w:val="both"/>
    </w:pPr>
    <w:rPr>
      <w:rFonts w:ascii="Times New Roman" w:hAnsi="Times New Roman" w:eastAsia="仿宋" w:cs="仿宋"/>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3">
    <w:name w:val="Body Text"/>
    <w:qFormat/>
    <w:uiPriority w:val="0"/>
    <w:pPr>
      <w:widowControl w:val="0"/>
      <w:jc w:val="both"/>
    </w:pPr>
    <w:rPr>
      <w:rFonts w:ascii="宋体" w:hAnsi="宋体" w:eastAsia="宋体" w:cs="宋体"/>
      <w:kern w:val="2"/>
      <w:sz w:val="32"/>
      <w:szCs w:val="32"/>
      <w:lang w:val="en-US" w:eastAsia="zh-CN" w:bidi="ar-SA"/>
    </w:rPr>
  </w:style>
  <w:style w:type="paragraph" w:customStyle="1" w:styleId="6">
    <w:name w:val="大标题"/>
    <w:next w:val="7"/>
    <w:qFormat/>
    <w:uiPriority w:val="0"/>
    <w:pPr>
      <w:spacing w:line="550" w:lineRule="exact"/>
      <w:ind w:firstLine="0" w:firstLineChars="0"/>
      <w:jc w:val="center"/>
      <w:outlineLvl w:val="0"/>
    </w:pPr>
    <w:rPr>
      <w:rFonts w:ascii="Times New Roman" w:hAnsi="Times New Roman" w:eastAsia="方正小标宋简体" w:cs="Times New Roman"/>
      <w:sz w:val="44"/>
    </w:rPr>
  </w:style>
  <w:style w:type="paragraph" w:customStyle="1" w:styleId="7">
    <w:name w:val="标题注释"/>
    <w:next w:val="8"/>
    <w:qFormat/>
    <w:uiPriority w:val="0"/>
    <w:pPr>
      <w:spacing w:line="550" w:lineRule="exact"/>
      <w:ind w:firstLine="0" w:firstLineChars="0"/>
      <w:jc w:val="center"/>
      <w:outlineLvl w:val="1"/>
    </w:pPr>
    <w:rPr>
      <w:rFonts w:ascii="Times New Roman" w:hAnsi="Times New Roman" w:eastAsia="楷体_GB2312" w:cs="Times New Roman"/>
      <w:sz w:val="32"/>
    </w:rPr>
  </w:style>
  <w:style w:type="paragraph" w:customStyle="1" w:styleId="8">
    <w:name w:val="主送单位"/>
    <w:next w:val="9"/>
    <w:uiPriority w:val="0"/>
    <w:pPr>
      <w:widowControl w:val="0"/>
      <w:spacing w:line="580" w:lineRule="exact"/>
      <w:ind w:firstLine="0" w:firstLineChars="0"/>
      <w:jc w:val="both"/>
      <w:outlineLvl w:val="1"/>
    </w:pPr>
    <w:rPr>
      <w:rFonts w:ascii="Calibri" w:hAnsi="Calibri" w:eastAsia="仿宋_GB2312" w:cs="Times New Roman"/>
      <w:kern w:val="2"/>
      <w:sz w:val="32"/>
      <w:szCs w:val="24"/>
      <w:lang w:val="en-US" w:eastAsia="zh-CN" w:bidi="ar-SA"/>
    </w:rPr>
  </w:style>
  <w:style w:type="paragraph" w:customStyle="1" w:styleId="9">
    <w:name w:val="公文主体"/>
    <w:qFormat/>
    <w:uiPriority w:val="0"/>
    <w:pPr>
      <w:widowControl w:val="0"/>
      <w:spacing w:line="580" w:lineRule="exact"/>
      <w:ind w:firstLine="200" w:firstLineChars="200"/>
      <w:jc w:val="both"/>
    </w:pPr>
    <w:rPr>
      <w:rFonts w:ascii="Calibri" w:hAnsi="Calibri" w:eastAsia="仿宋_GB2312" w:cs="Times New Roman"/>
      <w:kern w:val="2"/>
      <w:sz w:val="32"/>
      <w:szCs w:val="24"/>
      <w:lang w:val="en-US" w:eastAsia="zh-CN" w:bidi="ar-SA"/>
    </w:rPr>
  </w:style>
  <w:style w:type="paragraph" w:customStyle="1" w:styleId="10">
    <w:name w:val="二级标题"/>
    <w:qFormat/>
    <w:uiPriority w:val="0"/>
    <w:pPr>
      <w:spacing w:line="550" w:lineRule="exact"/>
      <w:ind w:firstLine="632" w:firstLineChars="200"/>
      <w:outlineLvl w:val="3"/>
    </w:pPr>
    <w:rPr>
      <w:rFonts w:ascii="Times New Roman" w:hAnsi="Times New Roman" w:eastAsia="楷体_GB2312" w:cs="Times New Roman"/>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2025-07-22T08:46:37Z</dcterms:created>
  <dc:creator>胡文涛</dc:creator>
  <cp:lastModifiedBy>Lao hu</cp:lastModifiedBy>
  <dcterms:modified xsi:type="dcterms:W3CDTF">2025-07-22T08:46:57Z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eyJoZGlkIjoiMzEwNTM5NzYwMDRjMzkwZTVkZjY2ODkwMGIxNGU0OTUiLCJ1c2VySWQiOiIyNjUyMTQ5NjkifQ==</vt:lpwstr>
  </property>
  <property fmtid="{D5CDD505-2E9C-101B-9397-08002B2CF9AE}" pid="4" name="ICV">
    <vt:lpwstr>CBCEC707C0A14078B7BD7DD21AF0C383_12</vt:lpwstr>
  </property>
</Properties>
</file>