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9AED77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600" w:lineRule="exact"/>
        <w:jc w:val="both"/>
        <w:textAlignment w:val="auto"/>
        <w:rPr>
          <w:rFonts w:ascii="黑体" w:eastAsia="黑体" w:cs="黑体"/>
          <w:b w:val="0"/>
          <w:bCs w:val="0"/>
          <w:color w:val="000000"/>
          <w:sz w:val="32"/>
          <w:szCs w:val="32"/>
          <w:lang w:val="en-US" w:eastAsia="zh-CN"/>
        </w:rPr>
      </w:pPr>
      <w:bookmarkStart w:id="0" w:name="_GoBack"/>
      <w:bookmarkEnd w:id="0"/>
      <w:r>
        <w:rPr>
          <w:rFonts w:hint="eastAsia" w:ascii="黑体" w:eastAsia="黑体" w:cs="黑体"/>
          <w:b w:val="0"/>
          <w:bCs w:val="0"/>
          <w:color w:val="000000"/>
          <w:sz w:val="32"/>
          <w:szCs w:val="32"/>
          <w:lang w:val="en-US" w:eastAsia="zh-CN"/>
        </w:rPr>
        <w:t>附件</w:t>
      </w:r>
    </w:p>
    <w:p w14:paraId="585C88A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600" w:lineRule="exact"/>
        <w:jc w:val="center"/>
        <w:textAlignment w:val="auto"/>
        <w:rPr>
          <w:rFonts w:hint="eastAsia" w:ascii="Times New Roman" w:hAnsi="Times New Roman" w:eastAsia="仿宋"/>
          <w:b w:val="0"/>
          <w:bCs w:val="0"/>
          <w:color w:val="000000"/>
          <w:sz w:val="32"/>
          <w:szCs w:val="32"/>
          <w:lang w:val="en-US" w:eastAsia="zh-CN"/>
        </w:rPr>
      </w:pPr>
    </w:p>
    <w:p w14:paraId="1F4D62B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600" w:lineRule="exact"/>
        <w:jc w:val="center"/>
        <w:textAlignment w:val="auto"/>
        <w:rPr>
          <w:rFonts w:hint="eastAsia" w:asci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方正小标宋简体" w:eastAsia="方正小标宋简体" w:cs="方正小标宋简体"/>
          <w:sz w:val="44"/>
          <w:szCs w:val="44"/>
          <w:lang w:val="en-US" w:eastAsia="zh-CN"/>
        </w:rPr>
        <w:t>“共同的使命”—四川构建应急管理职业</w:t>
      </w:r>
    </w:p>
    <w:p w14:paraId="68CA241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600" w:lineRule="exact"/>
        <w:jc w:val="center"/>
        <w:textAlignment w:val="auto"/>
        <w:rPr>
          <w:rFonts w:hint="eastAsia" w:ascii="方正小标宋简体" w:eastAsia="方正小标宋简体" w:cs="方正小标宋简体"/>
          <w:b w:val="0"/>
          <w:bCs w:val="0"/>
          <w:color w:val="000000"/>
          <w:sz w:val="44"/>
          <w:szCs w:val="44"/>
          <w:lang w:val="en-US" w:eastAsia="zh-CN"/>
        </w:rPr>
      </w:pPr>
      <w:r>
        <w:rPr>
          <w:rFonts w:hint="eastAsia" w:ascii="方正小标宋简体" w:eastAsia="方正小标宋简体" w:cs="方正小标宋简体"/>
          <w:sz w:val="44"/>
          <w:szCs w:val="44"/>
          <w:lang w:val="en-US" w:eastAsia="zh-CN"/>
        </w:rPr>
        <w:t>共同体文艺展示活动拟奖励对象名单</w:t>
      </w:r>
    </w:p>
    <w:p w14:paraId="7236C24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600" w:lineRule="exact"/>
        <w:jc w:val="both"/>
        <w:textAlignment w:val="auto"/>
        <w:rPr>
          <w:rFonts w:ascii="Times New Roman" w:hAnsi="Times New Roman" w:eastAsia="仿宋"/>
          <w:b w:val="0"/>
          <w:bCs w:val="0"/>
          <w:color w:val="000000"/>
          <w:sz w:val="32"/>
          <w:szCs w:val="32"/>
          <w:lang w:val="en-US" w:eastAsia="zh-CN"/>
        </w:rPr>
      </w:pPr>
    </w:p>
    <w:p w14:paraId="3D61D58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600" w:lineRule="exact"/>
        <w:jc w:val="both"/>
        <w:textAlignment w:val="auto"/>
        <w:rPr>
          <w:rFonts w:hint="eastAsia" w:ascii="黑体" w:eastAsia="黑体" w:cs="黑体"/>
          <w:b w:val="0"/>
          <w:bCs w:val="0"/>
          <w:color w:val="000000"/>
          <w:sz w:val="32"/>
          <w:szCs w:val="32"/>
          <w:lang w:val="en-US" w:eastAsia="zh-CN"/>
        </w:rPr>
      </w:pPr>
      <w:r>
        <w:rPr>
          <w:rFonts w:hint="eastAsia" w:ascii="黑体" w:eastAsia="黑体" w:cs="黑体"/>
          <w:b w:val="0"/>
          <w:bCs w:val="0"/>
          <w:color w:val="000000"/>
          <w:sz w:val="32"/>
          <w:szCs w:val="32"/>
          <w:lang w:val="en-US" w:eastAsia="zh-CN"/>
        </w:rPr>
        <w:t>一、集体嘉奖（7个）</w:t>
      </w:r>
    </w:p>
    <w:p w14:paraId="1C8EA72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600" w:lineRule="exact"/>
        <w:jc w:val="both"/>
        <w:textAlignment w:val="auto"/>
        <w:rPr>
          <w:rFonts w:hint="eastAsia" w:ascii="Times New Roman" w:hAnsi="Times New Roman" w:eastAsia="仿宋"/>
          <w:b w:val="0"/>
          <w:bCs w:val="0"/>
          <w:color w:val="000000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"/>
          <w:b w:val="0"/>
          <w:bCs w:val="0"/>
          <w:color w:val="000000"/>
          <w:sz w:val="32"/>
          <w:szCs w:val="32"/>
          <w:lang w:val="en-US" w:eastAsia="zh-CN"/>
        </w:rPr>
        <w:t>泸州市应急管理局宣传科</w:t>
      </w:r>
    </w:p>
    <w:p w14:paraId="7E2FA7E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600" w:lineRule="exact"/>
        <w:jc w:val="both"/>
        <w:textAlignment w:val="auto"/>
        <w:rPr>
          <w:rFonts w:ascii="Times New Roman" w:hAnsi="Times New Roman" w:eastAsia="仿宋"/>
          <w:b w:val="0"/>
          <w:bCs w:val="0"/>
          <w:color w:val="000000"/>
          <w:sz w:val="32"/>
          <w:szCs w:val="32"/>
          <w:lang w:val="en-US" w:eastAsia="zh-CN"/>
        </w:rPr>
      </w:pPr>
      <w:r>
        <w:rPr>
          <w:rFonts w:ascii="Times New Roman" w:hAnsi="Times New Roman" w:eastAsia="仿宋"/>
          <w:b w:val="0"/>
          <w:bCs w:val="0"/>
          <w:color w:val="000000"/>
          <w:sz w:val="32"/>
          <w:szCs w:val="32"/>
          <w:lang w:val="en-US" w:eastAsia="zh-CN"/>
        </w:rPr>
        <w:t>甘孜藏族自治州森林消防支队</w:t>
      </w:r>
    </w:p>
    <w:p w14:paraId="3D0F8F6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600" w:lineRule="exact"/>
        <w:jc w:val="both"/>
        <w:textAlignment w:val="auto"/>
        <w:rPr>
          <w:rFonts w:hint="eastAsia" w:ascii="Times New Roman" w:hAnsi="Times New Roman" w:eastAsia="仿宋"/>
          <w:b w:val="0"/>
          <w:bCs w:val="0"/>
          <w:color w:val="000000"/>
          <w:sz w:val="32"/>
          <w:szCs w:val="32"/>
          <w:lang w:val="en-US" w:eastAsia="zh-CN"/>
        </w:rPr>
      </w:pPr>
      <w:r>
        <w:rPr>
          <w:rFonts w:ascii="Times New Roman" w:hAnsi="Times New Roman" w:eastAsia="仿宋"/>
          <w:b w:val="0"/>
          <w:bCs w:val="0"/>
          <w:color w:val="000000"/>
          <w:sz w:val="32"/>
          <w:szCs w:val="32"/>
          <w:lang w:val="en-US" w:eastAsia="zh-CN"/>
        </w:rPr>
        <w:t>成都市高新技术产业开发区衣冠庙消防救援站</w:t>
      </w:r>
    </w:p>
    <w:p w14:paraId="56037E7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600" w:lineRule="exact"/>
        <w:jc w:val="both"/>
        <w:textAlignment w:val="auto"/>
        <w:rPr>
          <w:rFonts w:hint="eastAsia" w:ascii="Times New Roman" w:hAnsi="Times New Roman" w:eastAsia="仿宋"/>
          <w:b w:val="0"/>
          <w:bCs w:val="0"/>
          <w:color w:val="000000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"/>
          <w:b w:val="0"/>
          <w:bCs w:val="0"/>
          <w:color w:val="000000"/>
          <w:sz w:val="32"/>
          <w:szCs w:val="32"/>
          <w:lang w:val="en-US" w:eastAsia="zh-CN"/>
        </w:rPr>
        <w:t>四川煤矿安全监察局统计中心</w:t>
      </w:r>
    </w:p>
    <w:p w14:paraId="349F7CE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600" w:lineRule="exact"/>
        <w:jc w:val="both"/>
        <w:textAlignment w:val="auto"/>
        <w:rPr>
          <w:rFonts w:hint="eastAsia" w:ascii="Times New Roman" w:hAnsi="Times New Roman" w:eastAsia="仿宋"/>
          <w:b w:val="0"/>
          <w:bCs w:val="0"/>
          <w:color w:val="000000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"/>
          <w:b w:val="0"/>
          <w:bCs w:val="0"/>
          <w:color w:val="000000"/>
          <w:sz w:val="32"/>
          <w:szCs w:val="32"/>
          <w:lang w:val="en-US" w:eastAsia="zh-CN"/>
        </w:rPr>
        <w:t>四川省震灾风险防治中心</w:t>
      </w:r>
    </w:p>
    <w:p w14:paraId="2AE0351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600" w:lineRule="exact"/>
        <w:jc w:val="both"/>
        <w:textAlignment w:val="auto"/>
        <w:rPr>
          <w:rFonts w:ascii="Times New Roman" w:hAnsi="Times New Roman" w:eastAsia="仿宋"/>
          <w:b w:val="0"/>
          <w:bCs w:val="0"/>
          <w:color w:val="000000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"/>
          <w:b w:val="0"/>
          <w:bCs w:val="0"/>
          <w:color w:val="000000"/>
          <w:sz w:val="32"/>
          <w:szCs w:val="32"/>
          <w:lang w:val="en-US" w:eastAsia="zh-CN"/>
        </w:rPr>
        <w:t>四川省</w:t>
      </w:r>
      <w:r>
        <w:rPr>
          <w:rFonts w:ascii="Times New Roman" w:hAnsi="Times New Roman" w:eastAsia="仿宋"/>
          <w:b w:val="0"/>
          <w:bCs w:val="0"/>
          <w:color w:val="000000"/>
          <w:sz w:val="32"/>
          <w:szCs w:val="32"/>
          <w:lang w:val="en-US" w:eastAsia="zh-CN"/>
        </w:rPr>
        <w:t>应急管理厅</w:t>
      </w:r>
      <w:r>
        <w:rPr>
          <w:rFonts w:hint="eastAsia" w:ascii="Times New Roman" w:hAnsi="Times New Roman" w:eastAsia="仿宋"/>
          <w:b w:val="0"/>
          <w:bCs w:val="0"/>
          <w:color w:val="000000"/>
          <w:sz w:val="32"/>
          <w:szCs w:val="32"/>
          <w:lang w:val="en-US" w:eastAsia="zh-CN"/>
        </w:rPr>
        <w:t xml:space="preserve">机关党委办公室    </w:t>
      </w:r>
    </w:p>
    <w:p w14:paraId="29B3433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600" w:lineRule="exact"/>
        <w:jc w:val="both"/>
        <w:textAlignment w:val="auto"/>
        <w:rPr>
          <w:rFonts w:hint="eastAsia" w:ascii="Times New Roman" w:hAnsi="Times New Roman" w:eastAsia="仿宋"/>
          <w:b w:val="0"/>
          <w:bCs w:val="0"/>
          <w:color w:val="000000"/>
          <w:sz w:val="32"/>
          <w:szCs w:val="32"/>
          <w:lang w:val="en-US" w:eastAsia="zh-CN"/>
        </w:rPr>
      </w:pPr>
      <w:r>
        <w:rPr>
          <w:rFonts w:ascii="Times New Roman" w:hAnsi="Times New Roman" w:eastAsia="仿宋"/>
          <w:b w:val="0"/>
          <w:bCs w:val="0"/>
          <w:color w:val="000000"/>
          <w:sz w:val="32"/>
          <w:szCs w:val="32"/>
          <w:lang w:val="en-US" w:eastAsia="zh-CN"/>
        </w:rPr>
        <w:t>四川省</w:t>
      </w:r>
      <w:r>
        <w:rPr>
          <w:rFonts w:hint="eastAsia" w:ascii="Times New Roman" w:hAnsi="Times New Roman" w:eastAsia="仿宋"/>
          <w:b w:val="0"/>
          <w:bCs w:val="0"/>
          <w:color w:val="000000"/>
          <w:sz w:val="32"/>
          <w:szCs w:val="32"/>
          <w:lang w:val="en-US" w:eastAsia="zh-CN"/>
        </w:rPr>
        <w:t xml:space="preserve">减灾中心  </w:t>
      </w:r>
    </w:p>
    <w:p w14:paraId="7DD1E57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600" w:lineRule="exact"/>
        <w:jc w:val="both"/>
        <w:textAlignment w:val="auto"/>
        <w:rPr>
          <w:rFonts w:ascii="Times New Roman" w:hAnsi="Times New Roman" w:eastAsia="仿宋"/>
          <w:b w:val="0"/>
          <w:bCs w:val="0"/>
          <w:color w:val="000000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"/>
          <w:b w:val="0"/>
          <w:bCs w:val="0"/>
          <w:color w:val="000000"/>
          <w:sz w:val="32"/>
          <w:szCs w:val="32"/>
          <w:lang w:val="en-US" w:eastAsia="zh-CN"/>
        </w:rPr>
        <w:t xml:space="preserve">                 </w:t>
      </w:r>
    </w:p>
    <w:p w14:paraId="3513D76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600" w:lineRule="exact"/>
        <w:jc w:val="both"/>
        <w:textAlignment w:val="auto"/>
        <w:rPr>
          <w:rFonts w:hint="eastAsia" w:ascii="黑体" w:eastAsia="黑体" w:cs="黑体"/>
          <w:b w:val="0"/>
          <w:bCs w:val="0"/>
          <w:color w:val="000000"/>
          <w:sz w:val="32"/>
          <w:szCs w:val="32"/>
          <w:lang w:val="en-US" w:eastAsia="zh-CN"/>
        </w:rPr>
      </w:pPr>
      <w:r>
        <w:rPr>
          <w:rFonts w:hint="eastAsia" w:ascii="黑体" w:eastAsia="黑体" w:cs="黑体"/>
          <w:b w:val="0"/>
          <w:bCs w:val="0"/>
          <w:color w:val="000000"/>
          <w:sz w:val="32"/>
          <w:szCs w:val="32"/>
          <w:lang w:val="en-US" w:eastAsia="zh-CN"/>
        </w:rPr>
        <w:t>二、个人嘉奖（17名）</w:t>
      </w:r>
    </w:p>
    <w:p w14:paraId="3A99281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600" w:lineRule="exact"/>
        <w:jc w:val="both"/>
        <w:textAlignment w:val="auto"/>
        <w:rPr>
          <w:rFonts w:ascii="Times New Roman" w:hAnsi="Times New Roman" w:eastAsia="仿宋" w:cs="Times New Roman"/>
          <w:b w:val="0"/>
          <w:bCs w:val="0"/>
          <w:color w:val="000000"/>
          <w:sz w:val="32"/>
          <w:szCs w:val="32"/>
          <w:lang w:val="en-US" w:eastAsia="zh-CN"/>
        </w:rPr>
      </w:pPr>
      <w:r>
        <w:rPr>
          <w:rFonts w:ascii="Times New Roman" w:hAnsi="Times New Roman" w:eastAsia="仿宋" w:cs="Times New Roman"/>
          <w:b w:val="0"/>
          <w:bCs w:val="0"/>
          <w:color w:val="000000"/>
          <w:sz w:val="32"/>
          <w:szCs w:val="32"/>
          <w:lang w:val="en-US" w:eastAsia="zh-CN"/>
        </w:rPr>
        <w:t>万</w:t>
      </w:r>
      <w:r>
        <w:rPr>
          <w:rFonts w:hint="eastAsia" w:ascii="Times New Roman" w:hAnsi="Times New Roman" w:eastAsia="仿宋" w:cs="Times New Roman"/>
          <w:b w:val="0"/>
          <w:bCs w:val="0"/>
          <w:color w:val="000000"/>
          <w:sz w:val="32"/>
          <w:szCs w:val="32"/>
          <w:lang w:val="en-US" w:eastAsia="zh-CN"/>
        </w:rPr>
        <w:t xml:space="preserve">  </w:t>
      </w:r>
      <w:r>
        <w:rPr>
          <w:rFonts w:ascii="Times New Roman" w:hAnsi="Times New Roman" w:eastAsia="仿宋" w:cs="Times New Roman"/>
          <w:b w:val="0"/>
          <w:bCs w:val="0"/>
          <w:color w:val="000000"/>
          <w:sz w:val="32"/>
          <w:szCs w:val="32"/>
          <w:lang w:val="en-US" w:eastAsia="zh-CN"/>
        </w:rPr>
        <w:t>波</w:t>
      </w:r>
      <w:r>
        <w:rPr>
          <w:rFonts w:hint="eastAsia" w:ascii="Times New Roman" w:hAnsi="Times New Roman" w:eastAsia="仿宋" w:cs="Times New Roman"/>
          <w:b w:val="0"/>
          <w:bCs w:val="0"/>
          <w:color w:val="000000"/>
          <w:sz w:val="32"/>
          <w:szCs w:val="32"/>
          <w:lang w:val="en-US" w:eastAsia="zh-CN"/>
        </w:rPr>
        <w:t xml:space="preserve">   自贡应急管理局</w:t>
      </w:r>
      <w:r>
        <w:rPr>
          <w:rFonts w:ascii="Times New Roman" w:hAnsi="Times New Roman" w:eastAsia="仿宋" w:cs="Times New Roman"/>
          <w:b w:val="0"/>
          <w:bCs w:val="0"/>
          <w:color w:val="000000"/>
          <w:sz w:val="32"/>
          <w:szCs w:val="32"/>
          <w:lang w:val="en-US" w:eastAsia="zh-CN"/>
        </w:rPr>
        <w:t>应急指挥与救援科科长</w:t>
      </w:r>
    </w:p>
    <w:p w14:paraId="162273F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600" w:lineRule="exact"/>
        <w:jc w:val="both"/>
        <w:textAlignment w:val="auto"/>
        <w:rPr>
          <w:rFonts w:hint="eastAsia" w:ascii="Times New Roman" w:hAnsi="Times New Roman" w:eastAsia="仿宋" w:cs="Times New Roman"/>
          <w:b w:val="0"/>
          <w:bCs w:val="0"/>
          <w:color w:val="000000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" w:cs="Times New Roman"/>
          <w:b w:val="0"/>
          <w:bCs w:val="0"/>
          <w:color w:val="000000"/>
          <w:sz w:val="32"/>
          <w:szCs w:val="32"/>
          <w:lang w:val="en-US" w:eastAsia="zh-CN"/>
        </w:rPr>
        <w:t>庞继承   南充市应急管理局机关党委专职副书记</w:t>
      </w:r>
    </w:p>
    <w:p w14:paraId="65476DB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600" w:lineRule="exact"/>
        <w:jc w:val="both"/>
        <w:textAlignment w:val="auto"/>
        <w:rPr>
          <w:rFonts w:ascii="Times New Roman" w:hAnsi="Times New Roman" w:eastAsia="仿宋" w:cs="Times New Roman"/>
          <w:b w:val="0"/>
          <w:bCs w:val="0"/>
          <w:color w:val="000000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" w:cs="Times New Roman"/>
          <w:b w:val="0"/>
          <w:bCs w:val="0"/>
          <w:color w:val="000000"/>
          <w:sz w:val="32"/>
          <w:szCs w:val="32"/>
          <w:lang w:val="en-US" w:eastAsia="zh-CN"/>
        </w:rPr>
        <w:t xml:space="preserve">宾  越   </w:t>
      </w:r>
      <w:r>
        <w:rPr>
          <w:rFonts w:ascii="Times New Roman" w:hAnsi="Times New Roman" w:eastAsia="仿宋" w:cs="Times New Roman"/>
          <w:b w:val="0"/>
          <w:bCs w:val="0"/>
          <w:color w:val="000000"/>
          <w:sz w:val="32"/>
          <w:szCs w:val="32"/>
          <w:lang w:val="en-US" w:eastAsia="zh-CN"/>
        </w:rPr>
        <w:t>成都市消防救援支队双流区</w:t>
      </w:r>
      <w:r>
        <w:rPr>
          <w:rFonts w:hint="eastAsia" w:ascii="Times New Roman" w:hAnsi="Times New Roman" w:eastAsia="仿宋" w:cs="Times New Roman"/>
          <w:b w:val="0"/>
          <w:bCs w:val="0"/>
          <w:color w:val="000000"/>
          <w:sz w:val="32"/>
          <w:szCs w:val="32"/>
          <w:lang w:val="en-US" w:eastAsia="zh-CN"/>
        </w:rPr>
        <w:t>消防救援</w:t>
      </w:r>
      <w:r>
        <w:rPr>
          <w:rFonts w:ascii="Times New Roman" w:hAnsi="Times New Roman" w:eastAsia="仿宋" w:cs="Times New Roman"/>
          <w:b w:val="0"/>
          <w:bCs w:val="0"/>
          <w:color w:val="000000"/>
          <w:sz w:val="32"/>
          <w:szCs w:val="32"/>
          <w:lang w:val="en-US" w:eastAsia="zh-CN"/>
        </w:rPr>
        <w:t>大队消防文员</w:t>
      </w:r>
    </w:p>
    <w:p w14:paraId="4CBA31B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600" w:lineRule="exact"/>
        <w:jc w:val="both"/>
        <w:textAlignment w:val="auto"/>
        <w:rPr>
          <w:rFonts w:ascii="Times New Roman" w:hAnsi="Times New Roman" w:eastAsia="仿宋" w:cs="Times New Roman"/>
          <w:b w:val="0"/>
          <w:bCs w:val="0"/>
          <w:color w:val="000000"/>
          <w:sz w:val="32"/>
          <w:szCs w:val="32"/>
          <w:lang w:val="en-US" w:eastAsia="zh-CN"/>
        </w:rPr>
        <w:sectPr>
          <w:footerReference r:id="rId3" w:type="default"/>
          <w:footerReference r:id="rId4" w:type="even"/>
          <w:pgSz w:w="11906" w:h="16838"/>
          <w:pgMar w:top="2098" w:right="1474" w:bottom="1984" w:left="1587" w:header="851" w:footer="1417" w:gutter="0"/>
          <w:cols w:space="720" w:num="1"/>
          <w:titlePg/>
          <w:docGrid w:type="lines" w:linePitch="312" w:charSpace="0"/>
        </w:sectPr>
      </w:pPr>
      <w:r>
        <w:rPr>
          <w:rFonts w:ascii="Times New Roman" w:hAnsi="Times New Roman" w:eastAsia="仿宋" w:cs="Times New Roman"/>
          <w:b w:val="0"/>
          <w:bCs w:val="0"/>
          <w:color w:val="000000"/>
          <w:sz w:val="32"/>
          <w:szCs w:val="32"/>
          <w:lang w:val="en-US" w:eastAsia="zh-CN"/>
        </w:rPr>
        <w:t>孙吉国</w:t>
      </w:r>
      <w:r>
        <w:rPr>
          <w:rFonts w:hint="eastAsia" w:ascii="Times New Roman" w:hAnsi="Times New Roman" w:eastAsia="仿宋" w:cs="Times New Roman"/>
          <w:b w:val="0"/>
          <w:bCs w:val="0"/>
          <w:color w:val="000000"/>
          <w:sz w:val="32"/>
          <w:szCs w:val="32"/>
          <w:lang w:val="en-US" w:eastAsia="zh-CN"/>
        </w:rPr>
        <w:t xml:space="preserve">   </w:t>
      </w:r>
      <w:r>
        <w:rPr>
          <w:rFonts w:ascii="Times New Roman" w:hAnsi="Times New Roman" w:eastAsia="仿宋" w:cs="Times New Roman"/>
          <w:b w:val="0"/>
          <w:bCs w:val="0"/>
          <w:color w:val="000000"/>
          <w:sz w:val="32"/>
          <w:szCs w:val="32"/>
          <w:lang w:val="en-US" w:eastAsia="zh-CN"/>
        </w:rPr>
        <w:t>甘孜藏族自治州森林消防支队组教科副科长</w:t>
      </w:r>
    </w:p>
    <w:p w14:paraId="439CC40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600" w:lineRule="exact"/>
        <w:jc w:val="both"/>
        <w:textAlignment w:val="auto"/>
        <w:rPr>
          <w:rFonts w:hint="eastAsia" w:ascii="Times New Roman" w:hAnsi="Times New Roman" w:eastAsia="仿宋" w:cs="Times New Roman"/>
          <w:b w:val="0"/>
          <w:bCs w:val="0"/>
          <w:color w:val="000000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" w:cs="Times New Roman"/>
          <w:b w:val="0"/>
          <w:bCs w:val="0"/>
          <w:color w:val="000000"/>
          <w:sz w:val="32"/>
          <w:szCs w:val="32"/>
          <w:lang w:val="en-US" w:eastAsia="zh-CN"/>
        </w:rPr>
        <w:t>陈婧婧</w:t>
      </w:r>
      <w:r>
        <w:rPr>
          <w:rFonts w:ascii="Times New Roman" w:hAnsi="Times New Roman" w:eastAsia="仿宋" w:cs="Times New Roman"/>
          <w:b w:val="0"/>
          <w:bCs w:val="0"/>
          <w:color w:val="000000"/>
          <w:sz w:val="32"/>
          <w:szCs w:val="32"/>
          <w:lang w:val="en-US" w:eastAsia="zh-CN"/>
        </w:rPr>
        <w:t xml:space="preserve">   </w:t>
      </w:r>
      <w:r>
        <w:rPr>
          <w:rFonts w:hint="eastAsia" w:ascii="Times New Roman" w:hAnsi="Times New Roman" w:eastAsia="仿宋"/>
          <w:b w:val="0"/>
          <w:bCs w:val="0"/>
          <w:color w:val="000000"/>
          <w:sz w:val="32"/>
          <w:szCs w:val="32"/>
          <w:lang w:val="en-US" w:eastAsia="zh-CN"/>
        </w:rPr>
        <w:t>四川省</w:t>
      </w:r>
      <w:r>
        <w:rPr>
          <w:rFonts w:ascii="Times New Roman" w:hAnsi="Times New Roman" w:eastAsia="仿宋" w:cs="Times New Roman"/>
          <w:b w:val="0"/>
          <w:bCs w:val="0"/>
          <w:color w:val="000000"/>
          <w:sz w:val="32"/>
          <w:szCs w:val="32"/>
          <w:lang w:val="en-US" w:eastAsia="zh-CN"/>
        </w:rPr>
        <w:t>应急管理厅</w:t>
      </w:r>
      <w:r>
        <w:rPr>
          <w:rFonts w:hint="eastAsia" w:ascii="Times New Roman" w:hAnsi="Times New Roman" w:eastAsia="仿宋" w:cs="Times New Roman"/>
          <w:b w:val="0"/>
          <w:bCs w:val="0"/>
          <w:color w:val="000000"/>
          <w:sz w:val="32"/>
          <w:szCs w:val="32"/>
          <w:lang w:val="en-US" w:eastAsia="zh-CN"/>
        </w:rPr>
        <w:t>办公室四级调研员</w:t>
      </w:r>
    </w:p>
    <w:p w14:paraId="0B8B899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600" w:lineRule="exact"/>
        <w:jc w:val="both"/>
        <w:textAlignment w:val="auto"/>
        <w:rPr>
          <w:rFonts w:hint="eastAsia" w:ascii="Times New Roman" w:hAnsi="Times New Roman" w:eastAsia="仿宋" w:cs="Times New Roman"/>
          <w:b w:val="0"/>
          <w:bCs w:val="0"/>
          <w:color w:val="000000"/>
          <w:sz w:val="30"/>
          <w:szCs w:val="30"/>
          <w:lang w:val="en-US" w:eastAsia="zh-CN"/>
        </w:rPr>
      </w:pPr>
      <w:r>
        <w:rPr>
          <w:rFonts w:hint="eastAsia" w:ascii="Times New Roman" w:hAnsi="Times New Roman" w:eastAsia="仿宋" w:cs="Times New Roman"/>
          <w:b w:val="0"/>
          <w:bCs w:val="0"/>
          <w:color w:val="000000"/>
          <w:sz w:val="32"/>
          <w:szCs w:val="32"/>
          <w:lang w:val="en-US" w:eastAsia="zh-CN"/>
        </w:rPr>
        <w:t xml:space="preserve">刘志红   </w:t>
      </w:r>
      <w:r>
        <w:rPr>
          <w:rFonts w:hint="eastAsia" w:ascii="Times New Roman" w:hAnsi="Times New Roman" w:eastAsia="仿宋" w:cs="Times New Roman"/>
          <w:b w:val="0"/>
          <w:bCs w:val="0"/>
          <w:color w:val="000000"/>
          <w:sz w:val="30"/>
          <w:szCs w:val="30"/>
          <w:lang w:val="en-US" w:eastAsia="zh-CN"/>
        </w:rPr>
        <w:t>四川省应急管理厅机关党委专职副书记</w:t>
      </w:r>
      <w:r>
        <w:rPr>
          <w:rFonts w:ascii="Times New Roman" w:hAnsi="Times New Roman" w:eastAsia="仿宋" w:cs="Times New Roman"/>
          <w:b w:val="0"/>
          <w:bCs w:val="0"/>
          <w:color w:val="000000"/>
          <w:sz w:val="30"/>
          <w:szCs w:val="30"/>
          <w:lang w:val="en-US" w:eastAsia="zh-CN"/>
        </w:rPr>
        <w:t>、机关党办主任</w:t>
      </w:r>
    </w:p>
    <w:p w14:paraId="6B8ED01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600" w:lineRule="exact"/>
        <w:jc w:val="both"/>
        <w:textAlignment w:val="auto"/>
        <w:rPr>
          <w:rFonts w:hint="eastAsia" w:ascii="Times New Roman" w:hAnsi="Times New Roman" w:eastAsia="仿宋" w:cs="Times New Roman"/>
          <w:b w:val="0"/>
          <w:bCs w:val="0"/>
          <w:color w:val="000000"/>
          <w:w w:val="99"/>
          <w:sz w:val="28"/>
          <w:szCs w:val="28"/>
          <w:lang w:val="en-US" w:eastAsia="zh-CN"/>
        </w:rPr>
      </w:pPr>
      <w:r>
        <w:rPr>
          <w:rFonts w:hint="eastAsia" w:ascii="Times New Roman" w:hAnsi="Times New Roman" w:eastAsia="仿宋" w:cs="Times New Roman"/>
          <w:b w:val="0"/>
          <w:bCs w:val="0"/>
          <w:color w:val="000000"/>
          <w:sz w:val="32"/>
          <w:szCs w:val="32"/>
          <w:lang w:val="en-US" w:eastAsia="zh-CN"/>
        </w:rPr>
        <w:t xml:space="preserve">汪  毅   </w:t>
      </w:r>
      <w:r>
        <w:rPr>
          <w:rFonts w:hint="eastAsia" w:ascii="Times New Roman" w:hAnsi="Times New Roman" w:eastAsia="仿宋" w:cs="Times New Roman"/>
          <w:b w:val="0"/>
          <w:bCs w:val="0"/>
          <w:color w:val="000000"/>
          <w:sz w:val="28"/>
          <w:szCs w:val="28"/>
          <w:lang w:val="en-US" w:eastAsia="zh-CN"/>
        </w:rPr>
        <w:t>四川省</w:t>
      </w:r>
      <w:r>
        <w:rPr>
          <w:rFonts w:hint="eastAsia" w:ascii="Times New Roman" w:hAnsi="Times New Roman" w:eastAsia="仿宋" w:cs="Times New Roman"/>
          <w:b w:val="0"/>
          <w:bCs w:val="0"/>
          <w:color w:val="000000"/>
          <w:w w:val="99"/>
          <w:sz w:val="28"/>
          <w:szCs w:val="28"/>
          <w:lang w:val="en-US" w:eastAsia="zh-CN"/>
        </w:rPr>
        <w:t>应急管理厅机关纪委专职副书记、副处级安全监察专员</w:t>
      </w:r>
    </w:p>
    <w:p w14:paraId="7ADEB2E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600" w:lineRule="exact"/>
        <w:jc w:val="both"/>
        <w:textAlignment w:val="auto"/>
        <w:rPr>
          <w:rFonts w:hint="eastAsia" w:ascii="Times New Roman" w:hAnsi="Times New Roman" w:eastAsia="仿宋"/>
          <w:b w:val="0"/>
          <w:bCs w:val="0"/>
          <w:color w:val="000000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"/>
          <w:b w:val="0"/>
          <w:bCs w:val="0"/>
          <w:color w:val="000000"/>
          <w:sz w:val="32"/>
          <w:szCs w:val="32"/>
          <w:lang w:val="en-US" w:eastAsia="zh-CN"/>
        </w:rPr>
        <w:t>李果俊   四川省应急管理保障中心三级主任科员</w:t>
      </w:r>
    </w:p>
    <w:p w14:paraId="167DF67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600" w:lineRule="exact"/>
        <w:jc w:val="both"/>
        <w:textAlignment w:val="auto"/>
        <w:rPr>
          <w:rFonts w:hint="eastAsia" w:ascii="Times New Roman" w:hAnsi="Times New Roman" w:eastAsia="仿宋"/>
          <w:b w:val="0"/>
          <w:bCs w:val="0"/>
          <w:color w:val="000000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"/>
          <w:b w:val="0"/>
          <w:bCs w:val="0"/>
          <w:color w:val="000000"/>
          <w:sz w:val="32"/>
          <w:szCs w:val="32"/>
          <w:lang w:val="en-US" w:eastAsia="zh-CN"/>
        </w:rPr>
        <w:t>陈韵聪   四川省应急管理保障中心一级主任科员</w:t>
      </w:r>
    </w:p>
    <w:p w14:paraId="721E1C7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600" w:lineRule="exact"/>
        <w:jc w:val="both"/>
        <w:textAlignment w:val="auto"/>
        <w:rPr>
          <w:rFonts w:hint="eastAsia" w:ascii="Times New Roman" w:hAnsi="Times New Roman" w:eastAsia="仿宋"/>
          <w:b w:val="0"/>
          <w:bCs w:val="0"/>
          <w:color w:val="000000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"/>
          <w:b w:val="0"/>
          <w:bCs w:val="0"/>
          <w:color w:val="000000"/>
          <w:sz w:val="32"/>
          <w:szCs w:val="32"/>
          <w:lang w:val="en-US" w:eastAsia="zh-CN"/>
        </w:rPr>
        <w:t>赵  泉   四川省应急管理保障中心一级主任科员</w:t>
      </w:r>
    </w:p>
    <w:p w14:paraId="71FC15C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600" w:lineRule="exact"/>
        <w:jc w:val="both"/>
        <w:textAlignment w:val="auto"/>
        <w:rPr>
          <w:rFonts w:hint="eastAsia" w:ascii="Times New Roman" w:hAnsi="Times New Roman" w:eastAsia="仿宋"/>
          <w:b w:val="0"/>
          <w:bCs w:val="0"/>
          <w:color w:val="000000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"/>
          <w:b w:val="0"/>
          <w:bCs w:val="0"/>
          <w:color w:val="000000"/>
          <w:sz w:val="32"/>
          <w:szCs w:val="32"/>
          <w:lang w:val="en-US" w:eastAsia="zh-CN"/>
        </w:rPr>
        <w:t>鲜  圣   四川省减灾中心主任</w:t>
      </w:r>
    </w:p>
    <w:p w14:paraId="4BCE537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600" w:lineRule="exact"/>
        <w:jc w:val="both"/>
        <w:textAlignment w:val="auto"/>
        <w:rPr>
          <w:rFonts w:hint="eastAsia" w:ascii="Times New Roman" w:hAnsi="Times New Roman" w:eastAsia="仿宋" w:cs="Times New Roman"/>
          <w:b w:val="0"/>
          <w:bCs w:val="0"/>
          <w:color w:val="000000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" w:cs="Times New Roman"/>
          <w:b w:val="0"/>
          <w:bCs w:val="0"/>
          <w:color w:val="000000"/>
          <w:sz w:val="32"/>
          <w:szCs w:val="32"/>
          <w:lang w:val="en-US" w:eastAsia="zh-CN"/>
        </w:rPr>
        <w:t>邵媛媛   四川省减灾中心党建工作部部长</w:t>
      </w:r>
    </w:p>
    <w:p w14:paraId="1E31109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600" w:lineRule="exact"/>
        <w:jc w:val="both"/>
        <w:textAlignment w:val="auto"/>
        <w:rPr>
          <w:rFonts w:hint="eastAsia" w:ascii="Times New Roman" w:hAnsi="Times New Roman" w:eastAsia="仿宋" w:cs="Times New Roman"/>
          <w:b w:val="0"/>
          <w:bCs w:val="0"/>
          <w:color w:val="000000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" w:cs="Times New Roman"/>
          <w:b w:val="0"/>
          <w:bCs w:val="0"/>
          <w:color w:val="000000"/>
          <w:sz w:val="32"/>
          <w:szCs w:val="32"/>
          <w:lang w:val="en-US" w:eastAsia="zh-CN"/>
        </w:rPr>
        <w:t>乐林坤   四川省防灾减灾教育馆办公室主任</w:t>
      </w:r>
    </w:p>
    <w:p w14:paraId="7E79CD5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600" w:lineRule="exact"/>
        <w:jc w:val="both"/>
        <w:textAlignment w:val="auto"/>
        <w:rPr>
          <w:rFonts w:hint="eastAsia" w:ascii="Times New Roman" w:hAnsi="Times New Roman" w:eastAsia="仿宋" w:cs="Times New Roman"/>
          <w:b w:val="0"/>
          <w:bCs w:val="0"/>
          <w:color w:val="000000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" w:cs="Times New Roman"/>
          <w:b w:val="0"/>
          <w:bCs w:val="0"/>
          <w:color w:val="000000"/>
          <w:sz w:val="32"/>
          <w:szCs w:val="32"/>
          <w:lang w:val="en-US" w:eastAsia="zh-CN"/>
        </w:rPr>
        <w:t>刘昌福   四川省生产安全应急救援信息中心综合部部长</w:t>
      </w:r>
    </w:p>
    <w:p w14:paraId="01908E7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600" w:lineRule="exact"/>
        <w:jc w:val="both"/>
        <w:textAlignment w:val="auto"/>
        <w:rPr>
          <w:rFonts w:hint="eastAsia" w:ascii="Times New Roman" w:hAnsi="Times New Roman" w:eastAsia="仿宋" w:cs="Times New Roman"/>
          <w:kern w:val="2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仿宋" w:cs="Times New Roman"/>
          <w:b w:val="0"/>
          <w:bCs w:val="0"/>
          <w:color w:val="000000"/>
          <w:sz w:val="32"/>
          <w:szCs w:val="32"/>
          <w:lang w:val="en-US" w:eastAsia="zh-CN"/>
        </w:rPr>
        <w:t>宋砚丁   四川省应急救援总队专业技术十二级职员</w:t>
      </w:r>
    </w:p>
    <w:p w14:paraId="72783AD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600" w:lineRule="exact"/>
        <w:jc w:val="both"/>
        <w:textAlignment w:val="auto"/>
        <w:rPr>
          <w:rFonts w:hint="eastAsia" w:ascii="Times New Roman" w:hAnsi="Times New Roman" w:eastAsia="仿宋" w:cs="Times New Roman"/>
          <w:b w:val="0"/>
          <w:bCs w:val="0"/>
          <w:color w:val="000000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" w:cs="Times New Roman"/>
          <w:b w:val="0"/>
          <w:bCs w:val="0"/>
          <w:color w:val="000000"/>
          <w:sz w:val="32"/>
          <w:szCs w:val="32"/>
          <w:lang w:val="en-US" w:eastAsia="zh-CN"/>
        </w:rPr>
        <w:t>王  兰   四川安信科创科技有限公司职工</w:t>
      </w:r>
    </w:p>
    <w:p w14:paraId="61E3DE1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600" w:lineRule="exact"/>
        <w:jc w:val="both"/>
        <w:textAlignment w:val="auto"/>
        <w:rPr>
          <w:rFonts w:ascii="Times New Roman" w:hAnsi="Times New Roman" w:eastAsia="仿宋" w:cs="Times New Roman"/>
          <w:b w:val="0"/>
          <w:bCs w:val="0"/>
          <w:color w:val="000000"/>
          <w:sz w:val="32"/>
          <w:szCs w:val="32"/>
          <w:lang w:val="en-US" w:eastAsia="zh-CN"/>
        </w:rPr>
      </w:pPr>
      <w:r>
        <w:rPr>
          <w:rFonts w:ascii="Times New Roman" w:hAnsi="Times New Roman" w:eastAsia="仿宋" w:cs="Times New Roman"/>
          <w:b w:val="0"/>
          <w:bCs w:val="0"/>
          <w:color w:val="000000"/>
          <w:sz w:val="32"/>
          <w:szCs w:val="32"/>
          <w:lang w:val="en-US" w:eastAsia="zh-CN"/>
        </w:rPr>
        <w:t>刘北川  中国安能集团第三工程局成都分公司党群工作部</w:t>
      </w:r>
    </w:p>
    <w:p w14:paraId="0CFD8F0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600" w:lineRule="exact"/>
        <w:jc w:val="both"/>
        <w:textAlignment w:val="auto"/>
        <w:rPr>
          <w:rFonts w:ascii="Times New Roman" w:hAnsi="Times New Roman" w:eastAsia="仿宋" w:cs="Times New Roman"/>
          <w:b w:val="0"/>
          <w:bCs w:val="0"/>
          <w:color w:val="000000"/>
          <w:sz w:val="32"/>
          <w:szCs w:val="32"/>
          <w:lang w:val="en-US" w:eastAsia="zh-CN"/>
        </w:rPr>
        <w:sectPr>
          <w:footerReference r:id="rId5" w:type="default"/>
          <w:footerReference r:id="rId6" w:type="even"/>
          <w:pgSz w:w="11906" w:h="16838"/>
          <w:pgMar w:top="2098" w:right="1474" w:bottom="1984" w:left="1587" w:header="851" w:footer="1417" w:gutter="0"/>
          <w:cols w:space="720" w:num="1"/>
          <w:titlePg/>
          <w:docGrid w:type="lines" w:linePitch="312" w:charSpace="0"/>
        </w:sectPr>
      </w:pPr>
      <w:r>
        <w:rPr>
          <w:rFonts w:ascii="Times New Roman" w:hAnsi="Times New Roman" w:eastAsia="仿宋" w:cs="Times New Roman"/>
          <w:b w:val="0"/>
          <w:bCs w:val="0"/>
          <w:color w:val="000000"/>
          <w:sz w:val="32"/>
          <w:szCs w:val="32"/>
          <w:lang w:val="en-US" w:eastAsia="zh-CN"/>
        </w:rPr>
        <w:t>部长</w:t>
      </w:r>
    </w:p>
    <w:p w14:paraId="4EC7A47F">
      <w:pPr>
        <w:pStyle w:val="2"/>
        <w:ind w:left="0" w:firstLine="0"/>
        <w:rPr>
          <w:rFonts w:hint="eastAsia"/>
          <w:lang w:val="en-US" w:eastAsia="zh-CN"/>
        </w:rPr>
      </w:pPr>
    </w:p>
    <w:sectPr>
      <w:pgSz w:w="11906" w:h="16838"/>
      <w:pgMar w:top="2098" w:right="1474" w:bottom="1984" w:left="1587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Luxi Sans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Noto Sans CJK SC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仿宋简体">
    <w:altName w:val="微软雅黑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A5D94C2">
    <w:pPr>
      <w:keepNext w:val="0"/>
      <w:keepLines w:val="0"/>
      <w:pageBreakBefore w:val="0"/>
      <w:widowControl w:val="0"/>
      <w:tabs>
        <w:tab w:val="center" w:pos="4153"/>
        <w:tab w:val="right" w:pos="8306"/>
      </w:tabs>
      <w:kinsoku/>
      <w:wordWrap/>
      <w:overflowPunct/>
      <w:topLinePunct w:val="0"/>
      <w:autoSpaceDE/>
      <w:autoSpaceDN/>
      <w:bidi w:val="0"/>
      <w:adjustRightInd/>
      <w:snapToGrid/>
      <w:spacing w:line="0" w:lineRule="atLeast"/>
      <w:ind w:right="210" w:rightChars="100" w:firstLine="280" w:firstLineChars="100"/>
      <w:jc w:val="right"/>
      <w:textAlignment w:val="auto"/>
      <w:rPr>
        <w:rFonts w:hint="eastAsia"/>
      </w:rPr>
    </w:pPr>
    <w:r>
      <w:rPr>
        <w:rFonts w:hint="eastAsia" w:ascii="Times New Roman" w:hAnsi="Times New Roman" w:eastAsia="仿宋" w:cs="仿宋"/>
        <w:sz w:val="28"/>
        <w:szCs w:val="32"/>
      </w:rPr>
      <w:t>—</w:t>
    </w:r>
    <w:r>
      <w:rPr>
        <w:rFonts w:ascii="Times New Roman" w:hAnsi="Times New Roman" w:eastAsia="仿宋" w:cs="仿宋"/>
        <w:sz w:val="28"/>
        <w:szCs w:val="28"/>
      </w:rPr>
      <w:fldChar w:fldCharType="begin"/>
    </w:r>
    <w:r>
      <w:rPr>
        <w:rFonts w:ascii="Times New Roman" w:hAnsi="Times New Roman" w:eastAsia="仿宋" w:cs="仿宋"/>
        <w:sz w:val="28"/>
        <w:szCs w:val="28"/>
      </w:rPr>
      <w:instrText xml:space="preserve"> PAGE </w:instrText>
    </w:r>
    <w:r>
      <w:rPr>
        <w:rFonts w:ascii="Times New Roman" w:hAnsi="Times New Roman" w:eastAsia="仿宋" w:cs="仿宋"/>
        <w:sz w:val="28"/>
        <w:szCs w:val="28"/>
      </w:rPr>
      <w:fldChar w:fldCharType="separate"/>
    </w:r>
    <w:r>
      <w:rPr>
        <w:rFonts w:ascii="Times New Roman" w:hAnsi="Times New Roman" w:eastAsia="仿宋" w:cs="仿宋"/>
        <w:sz w:val="28"/>
        <w:szCs w:val="28"/>
      </w:rPr>
      <w:t>2</w:t>
    </w:r>
    <w:r>
      <w:rPr>
        <w:rFonts w:ascii="Times New Roman" w:hAnsi="Times New Roman" w:eastAsia="仿宋" w:cs="仿宋"/>
        <w:sz w:val="28"/>
        <w:szCs w:val="28"/>
      </w:rPr>
      <w:fldChar w:fldCharType="end"/>
    </w:r>
    <w:r>
      <w:rPr>
        <w:rFonts w:hint="eastAsia" w:ascii="Times New Roman" w:hAnsi="Times New Roman" w:eastAsia="仿宋" w:cs="仿宋"/>
        <w:sz w:val="28"/>
        <w:szCs w:val="32"/>
      </w:rPr>
      <w:t>—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A521977">
    <w:pPr>
      <w:keepNext w:val="0"/>
      <w:keepLines w:val="0"/>
      <w:pageBreakBefore w:val="0"/>
      <w:widowControl w:val="0"/>
      <w:tabs>
        <w:tab w:val="center" w:pos="4153"/>
        <w:tab w:val="right" w:pos="8306"/>
      </w:tabs>
      <w:kinsoku/>
      <w:wordWrap/>
      <w:overflowPunct/>
      <w:topLinePunct w:val="0"/>
      <w:autoSpaceDE/>
      <w:autoSpaceDN/>
      <w:bidi w:val="0"/>
      <w:adjustRightInd/>
      <w:snapToGrid/>
      <w:spacing w:line="0" w:lineRule="atLeast"/>
      <w:ind w:right="210" w:rightChars="100" w:firstLine="280" w:firstLineChars="100"/>
      <w:textAlignment w:val="auto"/>
    </w:pPr>
    <w:r>
      <w:rPr>
        <w:rFonts w:hint="eastAsia" w:ascii="Times New Roman" w:hAnsi="Times New Roman" w:eastAsia="仿宋" w:cs="仿宋"/>
        <w:sz w:val="28"/>
        <w:szCs w:val="32"/>
      </w:rPr>
      <w:t>—</w:t>
    </w:r>
    <w:r>
      <w:rPr>
        <w:rFonts w:ascii="Times New Roman" w:hAnsi="Times New Roman" w:eastAsia="仿宋" w:cs="仿宋"/>
        <w:sz w:val="28"/>
        <w:szCs w:val="28"/>
      </w:rPr>
      <w:fldChar w:fldCharType="begin"/>
    </w:r>
    <w:r>
      <w:rPr>
        <w:rFonts w:ascii="Times New Roman" w:hAnsi="Times New Roman" w:eastAsia="仿宋" w:cs="仿宋"/>
        <w:sz w:val="28"/>
        <w:szCs w:val="28"/>
      </w:rPr>
      <w:instrText xml:space="preserve"> PAGE </w:instrText>
    </w:r>
    <w:r>
      <w:rPr>
        <w:rFonts w:ascii="Times New Roman" w:hAnsi="Times New Roman" w:eastAsia="仿宋" w:cs="仿宋"/>
        <w:sz w:val="28"/>
        <w:szCs w:val="28"/>
      </w:rPr>
      <w:fldChar w:fldCharType="separate"/>
    </w:r>
    <w:r>
      <w:rPr>
        <w:rFonts w:ascii="Times New Roman" w:hAnsi="Times New Roman" w:eastAsia="仿宋" w:cs="仿宋"/>
        <w:sz w:val="28"/>
        <w:szCs w:val="28"/>
      </w:rPr>
      <w:t>2</w:t>
    </w:r>
    <w:r>
      <w:rPr>
        <w:rFonts w:ascii="Times New Roman" w:hAnsi="Times New Roman" w:eastAsia="仿宋" w:cs="仿宋"/>
        <w:sz w:val="28"/>
        <w:szCs w:val="28"/>
      </w:rPr>
      <w:fldChar w:fldCharType="end"/>
    </w:r>
    <w:r>
      <w:rPr>
        <w:rFonts w:hint="eastAsia" w:ascii="Times New Roman" w:hAnsi="Times New Roman" w:eastAsia="仿宋" w:cs="仿宋"/>
        <w:sz w:val="28"/>
        <w:szCs w:val="32"/>
      </w:rPr>
      <w:t>—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A44EEAF">
    <w:pPr>
      <w:keepNext w:val="0"/>
      <w:keepLines w:val="0"/>
      <w:pageBreakBefore w:val="0"/>
      <w:widowControl w:val="0"/>
      <w:tabs>
        <w:tab w:val="center" w:pos="4153"/>
        <w:tab w:val="right" w:pos="8306"/>
      </w:tabs>
      <w:kinsoku/>
      <w:wordWrap/>
      <w:overflowPunct/>
      <w:topLinePunct w:val="0"/>
      <w:autoSpaceDE/>
      <w:autoSpaceDN/>
      <w:bidi w:val="0"/>
      <w:adjustRightInd/>
      <w:snapToGrid/>
      <w:spacing w:line="0" w:lineRule="atLeast"/>
      <w:ind w:right="210" w:rightChars="100" w:firstLine="280" w:firstLineChars="100"/>
      <w:jc w:val="right"/>
      <w:textAlignment w:val="auto"/>
      <w:rPr>
        <w:rFonts w:hint="eastAsia"/>
      </w:rPr>
    </w:pPr>
    <w:r>
      <w:rPr>
        <w:rFonts w:hint="eastAsia" w:ascii="Times New Roman" w:hAnsi="Times New Roman" w:eastAsia="仿宋" w:cs="仿宋"/>
        <w:sz w:val="28"/>
        <w:szCs w:val="32"/>
      </w:rPr>
      <w:t>—</w:t>
    </w:r>
    <w:r>
      <w:rPr>
        <w:rFonts w:ascii="Times New Roman" w:hAnsi="Times New Roman" w:eastAsia="仿宋" w:cs="仿宋"/>
        <w:sz w:val="28"/>
        <w:szCs w:val="28"/>
      </w:rPr>
      <w:fldChar w:fldCharType="begin"/>
    </w:r>
    <w:r>
      <w:rPr>
        <w:rFonts w:ascii="Times New Roman" w:hAnsi="Times New Roman" w:eastAsia="仿宋" w:cs="仿宋"/>
        <w:sz w:val="28"/>
        <w:szCs w:val="28"/>
      </w:rPr>
      <w:instrText xml:space="preserve"> PAGE </w:instrText>
    </w:r>
    <w:r>
      <w:rPr>
        <w:rFonts w:ascii="Times New Roman" w:hAnsi="Times New Roman" w:eastAsia="仿宋" w:cs="仿宋"/>
        <w:sz w:val="28"/>
        <w:szCs w:val="28"/>
      </w:rPr>
      <w:fldChar w:fldCharType="separate"/>
    </w:r>
    <w:r>
      <w:rPr>
        <w:rFonts w:ascii="Times New Roman" w:hAnsi="Times New Roman" w:eastAsia="仿宋" w:cs="仿宋"/>
        <w:sz w:val="28"/>
        <w:szCs w:val="28"/>
      </w:rPr>
      <w:t>2</w:t>
    </w:r>
    <w:r>
      <w:rPr>
        <w:rFonts w:ascii="Times New Roman" w:hAnsi="Times New Roman" w:eastAsia="仿宋" w:cs="仿宋"/>
        <w:sz w:val="28"/>
        <w:szCs w:val="28"/>
      </w:rPr>
      <w:fldChar w:fldCharType="end"/>
    </w:r>
    <w:r>
      <w:rPr>
        <w:rFonts w:hint="eastAsia" w:ascii="Times New Roman" w:hAnsi="Times New Roman" w:eastAsia="仿宋" w:cs="仿宋"/>
        <w:sz w:val="28"/>
        <w:szCs w:val="32"/>
      </w:rPr>
      <w:t>—</w: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A674B1A">
    <w:pPr>
      <w:keepNext w:val="0"/>
      <w:keepLines w:val="0"/>
      <w:pageBreakBefore w:val="0"/>
      <w:widowControl w:val="0"/>
      <w:tabs>
        <w:tab w:val="center" w:pos="4153"/>
        <w:tab w:val="right" w:pos="8306"/>
      </w:tabs>
      <w:kinsoku/>
      <w:wordWrap/>
      <w:overflowPunct/>
      <w:topLinePunct w:val="0"/>
      <w:autoSpaceDE/>
      <w:autoSpaceDN/>
      <w:bidi w:val="0"/>
      <w:adjustRightInd/>
      <w:snapToGrid/>
      <w:spacing w:line="0" w:lineRule="atLeast"/>
      <w:ind w:right="210" w:rightChars="100" w:firstLine="280" w:firstLineChars="100"/>
      <w:textAlignment w:val="auto"/>
    </w:pPr>
    <w:r>
      <w:rPr>
        <w:rFonts w:hint="eastAsia" w:ascii="Times New Roman" w:hAnsi="Times New Roman" w:eastAsia="仿宋" w:cs="仿宋"/>
        <w:sz w:val="28"/>
        <w:szCs w:val="32"/>
      </w:rPr>
      <w:t>—</w:t>
    </w:r>
    <w:r>
      <w:rPr>
        <w:rFonts w:ascii="Times New Roman" w:hAnsi="Times New Roman" w:eastAsia="仿宋" w:cs="仿宋"/>
        <w:sz w:val="28"/>
        <w:szCs w:val="28"/>
      </w:rPr>
      <w:fldChar w:fldCharType="begin"/>
    </w:r>
    <w:r>
      <w:rPr>
        <w:rFonts w:ascii="Times New Roman" w:hAnsi="Times New Roman" w:eastAsia="仿宋" w:cs="仿宋"/>
        <w:sz w:val="28"/>
        <w:szCs w:val="28"/>
      </w:rPr>
      <w:instrText xml:space="preserve"> PAGE </w:instrText>
    </w:r>
    <w:r>
      <w:rPr>
        <w:rFonts w:ascii="Times New Roman" w:hAnsi="Times New Roman" w:eastAsia="仿宋" w:cs="仿宋"/>
        <w:sz w:val="28"/>
        <w:szCs w:val="28"/>
      </w:rPr>
      <w:fldChar w:fldCharType="separate"/>
    </w:r>
    <w:r>
      <w:rPr>
        <w:rFonts w:ascii="Times New Roman" w:hAnsi="Times New Roman" w:eastAsia="仿宋" w:cs="仿宋"/>
        <w:sz w:val="28"/>
        <w:szCs w:val="28"/>
      </w:rPr>
      <w:t>2</w:t>
    </w:r>
    <w:r>
      <w:rPr>
        <w:rFonts w:ascii="Times New Roman" w:hAnsi="Times New Roman" w:eastAsia="仿宋" w:cs="仿宋"/>
        <w:sz w:val="28"/>
        <w:szCs w:val="28"/>
      </w:rPr>
      <w:fldChar w:fldCharType="end"/>
    </w:r>
    <w:r>
      <w:rPr>
        <w:rFonts w:hint="eastAsia" w:ascii="Times New Roman" w:hAnsi="Times New Roman" w:eastAsia="仿宋" w:cs="仿宋"/>
        <w:sz w:val="28"/>
        <w:szCs w:val="32"/>
      </w:rPr>
      <w:t>—</w: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ulTrailSpace/>
    <w:doNotExpandShiftReturn/>
    <w:adjustLineHeightInTable/>
    <w:growAutofit/>
    <w:useFELayout/>
    <w:doNotUseIndentAsNumberingTabStop/>
    <w:useAltKinsokuLineBreakRules/>
    <w:splitPgBreakAndParaMark/>
    <w:compatSetting w:name="compatibilityMode" w:uri="http://schemas.microsoft.com/office/word" w:val="14"/>
  </w:compat>
  <w:rsids>
    <w:rsidRoot w:val="00000000"/>
    <w:rsid w:val="58F05679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unhideWhenUsed="0" w:uiPriority="0" w:semiHidden="0" w:name="heading 1"/>
    <w:lsdException w:unhideWhenUsed="0" w:uiPriority="0" w:semiHidden="0" w:name="heading 2"/>
    <w:lsdException w:unhideWhenUsed="0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5">
    <w:name w:val="heading 1"/>
    <w:basedOn w:val="1"/>
    <w:next w:val="1"/>
    <w:uiPriority w:val="0"/>
    <w:pPr>
      <w:keepNext/>
      <w:keepLines/>
      <w:widowControl w:val="0"/>
      <w:spacing w:before="340" w:after="330" w:line="578" w:lineRule="auto"/>
      <w:outlineLvl w:val="0"/>
    </w:pPr>
    <w:rPr>
      <w:b/>
      <w:bCs/>
      <w:kern w:val="44"/>
      <w:sz w:val="44"/>
    </w:rPr>
  </w:style>
  <w:style w:type="paragraph" w:styleId="6">
    <w:name w:val="heading 2"/>
    <w:basedOn w:val="1"/>
    <w:next w:val="1"/>
    <w:uiPriority w:val="0"/>
    <w:pPr>
      <w:keepNext/>
      <w:keepLines/>
      <w:widowControl w:val="0"/>
      <w:spacing w:before="260" w:after="260" w:line="415" w:lineRule="auto"/>
      <w:outlineLvl w:val="1"/>
    </w:pPr>
    <w:rPr>
      <w:rFonts w:ascii="Luxi Sans" w:hAnsi="Luxi Sans" w:eastAsia="黑体"/>
      <w:b/>
      <w:sz w:val="32"/>
    </w:rPr>
  </w:style>
  <w:style w:type="paragraph" w:styleId="7">
    <w:name w:val="heading 3"/>
    <w:basedOn w:val="1"/>
    <w:next w:val="1"/>
    <w:uiPriority w:val="0"/>
    <w:pPr>
      <w:keepNext/>
      <w:keepLines/>
      <w:widowControl w:val="0"/>
      <w:spacing w:before="260" w:after="260" w:line="415" w:lineRule="auto"/>
      <w:outlineLvl w:val="2"/>
    </w:pPr>
    <w:rPr>
      <w:b/>
      <w:sz w:val="32"/>
    </w:rPr>
  </w:style>
  <w:style w:type="character" w:default="1" w:styleId="12">
    <w:name w:val="Default Paragraph Font"/>
    <w:uiPriority w:val="0"/>
  </w:style>
  <w:style w:type="table" w:default="1" w:styleId="11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next w:val="1"/>
    <w:uiPriority w:val="0"/>
    <w:pPr>
      <w:spacing w:after="120"/>
      <w:ind w:firstLine="420"/>
    </w:pPr>
    <w:rPr>
      <w:sz w:val="28"/>
      <w:szCs w:val="21"/>
    </w:rPr>
  </w:style>
  <w:style w:type="paragraph" w:styleId="3">
    <w:name w:val="Body Text Indent"/>
    <w:basedOn w:val="1"/>
    <w:next w:val="4"/>
    <w:uiPriority w:val="0"/>
    <w:pPr>
      <w:spacing w:line="480" w:lineRule="exact"/>
      <w:ind w:firstLine="539"/>
    </w:pPr>
    <w:rPr>
      <w:sz w:val="28"/>
    </w:rPr>
  </w:style>
  <w:style w:type="paragraph" w:styleId="4">
    <w:name w:val="Normal Indent"/>
    <w:basedOn w:val="1"/>
    <w:next w:val="1"/>
    <w:qFormat/>
    <w:uiPriority w:val="0"/>
    <w:pPr>
      <w:ind w:firstLine="200" w:firstLineChars="200"/>
    </w:pPr>
    <w:rPr>
      <w:rFonts w:ascii="Calibri" w:hAnsi="Calibri" w:eastAsia="仿宋"/>
      <w:sz w:val="32"/>
    </w:rPr>
  </w:style>
  <w:style w:type="paragraph" w:styleId="8">
    <w:name w:val="Body Text"/>
    <w:basedOn w:val="1"/>
    <w:uiPriority w:val="0"/>
  </w:style>
  <w:style w:type="paragraph" w:styleId="9">
    <w:name w:val="footer"/>
    <w:basedOn w:val="1"/>
    <w:next w:val="1"/>
    <w:qFormat/>
    <w:uiPriority w:val="0"/>
    <w:pPr>
      <w:snapToGrid w:val="0"/>
      <w:jc w:val="left"/>
    </w:pPr>
    <w:rPr>
      <w:sz w:val="18"/>
      <w:szCs w:val="18"/>
    </w:rPr>
  </w:style>
  <w:style w:type="paragraph" w:styleId="10">
    <w:name w:val="header"/>
    <w:basedOn w:val="1"/>
    <w:next w:val="1"/>
    <w:qFormat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customStyle="1" w:styleId="13">
    <w:name w:val="样式 行距: 固定值 28.9 磅"/>
    <w:basedOn w:val="1"/>
    <w:qFormat/>
    <w:uiPriority w:val="0"/>
    <w:pPr>
      <w:spacing w:line="578" w:lineRule="exact"/>
    </w:pPr>
    <w:rPr>
      <w:rFonts w:eastAsia="方正仿宋简体" w:cs="宋体"/>
      <w:spacing w:val="0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theme" Target="theme/theme1.xml"/><Relationship Id="rId6" Type="http://schemas.openxmlformats.org/officeDocument/2006/relationships/footer" Target="footer4.xml"/><Relationship Id="rId5" Type="http://schemas.openxmlformats.org/officeDocument/2006/relationships/footer" Target="footer3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Normal.eit</Template>
  <Pages>3</Pages>
  <Words>842</Words>
  <Characters>884</Characters>
  <Lines>55</Lines>
  <Paragraphs>39</Paragraphs>
  <TotalTime>0</TotalTime>
  <ScaleCrop>false</ScaleCrop>
  <LinksUpToDate>false</LinksUpToDate>
  <CharactersWithSpaces>1052</CharactersWithSpaces>
  <Application>WPS Office_12.1.0.20784_F1E327BC-269C-435d-A152-05C5408002CA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2025-05-19T10:03:54Z</dcterms:created>
  <dc:creator>moe</dc:creator>
  <cp:lastModifiedBy>竹笋小仙女</cp:lastModifiedBy>
  <dcterms:modified xsi:type="dcterms:W3CDTF">2025-05-19T10:04:21Z</dcterms:modified>
  <cp:revision>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TemplateDocerSaveRecord">
    <vt:lpwstr>eyJoZGlkIjoiYjgwMGEzYThmNjAzMzk0OWQ4MDM0NjgzZTE1NmJlNTQiLCJ1c2VySWQiOiI0MDU5MTg4MDAifQ==</vt:lpwstr>
  </property>
  <property fmtid="{D5CDD505-2E9C-101B-9397-08002B2CF9AE}" pid="3" name="KSOProductBuildVer">
    <vt:lpwstr>2052-12.1.0.20784</vt:lpwstr>
  </property>
  <property fmtid="{D5CDD505-2E9C-101B-9397-08002B2CF9AE}" pid="4" name="ICV">
    <vt:lpwstr>F76F591269A64275979B88F5EE255CF8_13</vt:lpwstr>
  </property>
</Properties>
</file>