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eastAsia"/>
          <w:lang w:val="en" w:eastAsia="zh-CN"/>
        </w:rPr>
      </w:pPr>
      <w:r>
        <w:rPr>
          <w:rFonts w:hint="eastAsia" w:eastAsia="黑体"/>
          <w:lang w:eastAsia="zh-CN"/>
        </w:rPr>
        <w:t>附件</w:t>
      </w:r>
      <w:bookmarkStart w:id="0" w:name="_GoBack"/>
      <w:bookmarkEnd w:id="0"/>
    </w:p>
    <w:p>
      <w:pPr>
        <w:widowControl w:val="0"/>
        <w:spacing w:before="156" w:beforeLines="50" w:after="156" w:afterLines="50" w:line="550" w:lineRule="exact"/>
        <w:ind w:firstLine="0" w:firstLineChars="0"/>
        <w:jc w:val="center"/>
        <w:outlineLvl w:val="0"/>
        <w:rPr>
          <w:rFonts w:ascii="Times New Roman" w:hAnsi="Times New Roman" w:eastAsia="方正小标宋简体" w:cs="仿宋"/>
          <w:kern w:val="2"/>
          <w:sz w:val="44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四川省202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年第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十六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批关闭退出煤矿名单</w:t>
      </w:r>
    </w:p>
    <w:tbl>
      <w:tblPr>
        <w:tblStyle w:val="2"/>
        <w:tblW w:w="1342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67"/>
        <w:gridCol w:w="650"/>
        <w:gridCol w:w="2652"/>
        <w:gridCol w:w="2422"/>
        <w:gridCol w:w="2278"/>
        <w:gridCol w:w="1486"/>
        <w:gridCol w:w="1769"/>
        <w:gridCol w:w="1196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05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总序号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煤矿名单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采矿许可证号码</w:t>
            </w: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安全生产许可证号码</w:t>
            </w: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生产或建设</w:t>
            </w: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核定或设计能力（万吨/年）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4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达州市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4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  <w:t>1</w:t>
            </w:r>
          </w:p>
        </w:tc>
        <w:tc>
          <w:tcPr>
            <w:tcW w:w="2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eastAsia="zh-CN"/>
              </w:rPr>
              <w:t>四川神州矿业开发有限公司观音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  <w:t>煤矿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C5100002009021120004142</w:t>
            </w: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  <w:t>（川）MK安许证字〔2023〕5117242045B</w:t>
            </w: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eastAsia="zh-CN"/>
              </w:rPr>
              <w:t>生产</w:t>
            </w: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4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  <w:t>2</w:t>
            </w:r>
          </w:p>
        </w:tc>
        <w:tc>
          <w:tcPr>
            <w:tcW w:w="2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eastAsia="zh-CN"/>
              </w:rPr>
              <w:t>大竹县荣华煤矿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  <w:t>C5100002016051120142028</w:t>
            </w: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eastAsia="zh-CN"/>
              </w:rPr>
              <w:t>已注销</w:t>
            </w: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eastAsia="zh-CN"/>
              </w:rPr>
              <w:t>建设</w:t>
            </w: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  <w:t>15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4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eastAsia="zh-CN"/>
              </w:rPr>
              <w:t>达州双庆矿业有限公司双庆煤矿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  <w:t>C51000020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  <w:t>1120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004177</w:t>
            </w: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eastAsia="zh-CN"/>
              </w:rPr>
              <w:t>已注销</w:t>
            </w: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eastAsia="zh-CN"/>
              </w:rPr>
              <w:t>生产</w:t>
            </w: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4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万源市长石煤业有限公司长石二煤矿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C5100002010021120056906</w:t>
            </w: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已注销</w:t>
            </w: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生产</w:t>
            </w: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4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开江县正和煤业有限公司（原开江县龙泉山煤矿）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XC5100002010121120097520</w:t>
            </w: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已注销</w:t>
            </w: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4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开江县草坪煤矿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C5100002010031120058972</w:t>
            </w: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4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宣汉县樊哙金花煤业有限公司金花煤矿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C5100002010021120056413</w:t>
            </w: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已注销</w:t>
            </w: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4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宣汉县南仙煤业有限公司福利煤矿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C5100002010021120056410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已注销</w:t>
            </w: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4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乐山市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4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犍为三众吉达煤业有限公司吉达煤矿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" w:cs="Times New Roman"/>
                <w:strike w:val="0"/>
                <w:dstrike w:val="0"/>
                <w:sz w:val="24"/>
                <w:szCs w:val="24"/>
              </w:rPr>
              <w:t>510000</w:t>
            </w:r>
            <w:r>
              <w:rPr>
                <w:rFonts w:hint="default" w:ascii="Times New Roman" w:hAnsi="Times New Roman" w:eastAsia="仿宋" w:cs="Times New Roman"/>
                <w:strike w:val="0"/>
                <w:dstrike w:val="0"/>
                <w:sz w:val="24"/>
                <w:szCs w:val="24"/>
                <w:lang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strike w:val="0"/>
                <w:dstrike w:val="0"/>
                <w:sz w:val="24"/>
                <w:szCs w:val="24"/>
                <w:lang w:val="en-US" w:eastAsia="zh-CN"/>
              </w:rPr>
              <w:t>10121120088375</w:t>
            </w: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已注销</w:t>
            </w: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生产</w:t>
            </w: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4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乐山白鹤煤矿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有限公司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白鹤煤矿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" w:cs="Times New Roman"/>
                <w:strike w:val="0"/>
                <w:dstrike w:val="0"/>
                <w:sz w:val="24"/>
                <w:szCs w:val="24"/>
              </w:rPr>
              <w:t>510000</w:t>
            </w:r>
            <w:r>
              <w:rPr>
                <w:rFonts w:hint="default" w:ascii="Times New Roman" w:hAnsi="Times New Roman" w:eastAsia="仿宋" w:cs="Times New Roman"/>
                <w:strike w:val="0"/>
                <w:dstrike w:val="0"/>
                <w:sz w:val="24"/>
                <w:szCs w:val="24"/>
                <w:lang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strike w:val="0"/>
                <w:dstrike w:val="0"/>
                <w:sz w:val="24"/>
                <w:szCs w:val="24"/>
                <w:lang w:val="en-US" w:eastAsia="zh-CN"/>
              </w:rPr>
              <w:t>10121120088672</w:t>
            </w: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已注销</w:t>
            </w: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生产</w:t>
            </w: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4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宜宾市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4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四川省兴文县华福矿业开发有限责任公司珙县明金煤矿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" w:cs="Times New Roman"/>
                <w:strike w:val="0"/>
                <w:dstrike w:val="0"/>
                <w:sz w:val="24"/>
                <w:szCs w:val="24"/>
              </w:rPr>
              <w:t>510000</w:t>
            </w:r>
            <w:r>
              <w:rPr>
                <w:rFonts w:hint="default" w:ascii="Times New Roman" w:hAnsi="Times New Roman" w:eastAsia="仿宋" w:cs="Times New Roman"/>
                <w:strike w:val="0"/>
                <w:dstrike w:val="0"/>
                <w:sz w:val="24"/>
                <w:szCs w:val="24"/>
                <w:lang w:val="en-US" w:eastAsia="zh-CN"/>
              </w:rPr>
              <w:t>2010121120084944</w:t>
            </w: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已注销</w:t>
            </w: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生产</w:t>
            </w: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4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广元市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4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 w:bidi="ar-SA"/>
              </w:rPr>
              <w:t>旺苍县碗厂河煤业有限责任公司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C5100002010031120058087</w:t>
            </w: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(川)MK安许证字〔2022〕5108212024B</w:t>
            </w: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生产</w:t>
            </w: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bidi w:val="0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4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50" w:lineRule="exact"/>
      <w:ind w:firstLine="632" w:firstLineChars="200"/>
      <w:jc w:val="both"/>
    </w:pPr>
    <w:rPr>
      <w:rFonts w:ascii="Times New Roman" w:hAnsi="Times New Roman" w:eastAsia="仿宋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"/>
    <w:next w:val="1"/>
    <w:qFormat/>
    <w:uiPriority w:val="0"/>
    <w:pPr>
      <w:widowControl w:val="0"/>
      <w:spacing w:line="440" w:lineRule="exact"/>
      <w:ind w:firstLine="0" w:firstLineChars="0"/>
      <w:jc w:val="center"/>
    </w:pPr>
    <w:rPr>
      <w:rFonts w:ascii="Times New Roman" w:hAnsi="Times New Roman" w:eastAsia="宋体" w:cs="仿宋"/>
      <w:kern w:val="2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2025-12-25T07:51:12Z</dcterms:created>
  <dc:creator>Administrator</dc:creator>
  <cp:lastModifiedBy>Administrator</cp:lastModifiedBy>
  <dcterms:modified xsi:type="dcterms:W3CDTF">2025-12-25T07:51:44Z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