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>
      <w:pPr>
        <w:widowControl w:val="0"/>
        <w:spacing w:before="156" w:beforeLines="50" w:after="156" w:afterLines="50" w:line="550" w:lineRule="exact"/>
        <w:ind w:firstLine="0" w:firstLineChars="0"/>
        <w:jc w:val="center"/>
        <w:outlineLvl w:val="0"/>
        <w:rPr>
          <w:rFonts w:ascii="Times New Roman" w:hAnsi="Times New Roman" w:eastAsia="方正小标宋简体" w:cs="仿宋"/>
          <w:kern w:val="2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四川省202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年第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十四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批关闭退出煤矿名单</w:t>
      </w:r>
    </w:p>
    <w:tbl>
      <w:tblPr>
        <w:tblStyle w:val="3"/>
        <w:tblW w:w="13095" w:type="dxa"/>
        <w:jc w:val="center"/>
        <w:tblInd w:w="-35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6"/>
        <w:gridCol w:w="2967"/>
        <w:gridCol w:w="2202"/>
        <w:gridCol w:w="2551"/>
        <w:gridCol w:w="1525"/>
        <w:gridCol w:w="1940"/>
        <w:gridCol w:w="116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煤矿名单</w:t>
            </w: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采矿许可证号码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安全生产许可证号码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生产或建设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核定或设计能力（万吨/年）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  <w:lang w:eastAsia="zh-CN"/>
              </w:rPr>
              <w:t>泸州市</w:t>
            </w: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5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古蔺县宏达煤业有限责任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公司宏达煤矿</w:t>
            </w: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C5100002010121120102237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（川）MK安许证字〔20</w:t>
            </w:r>
            <w:r>
              <w:rPr>
                <w:rFonts w:hint="default" w:ascii="Times New Roman" w:hAnsi="Times New Roman" w:cs="Times New Roman"/>
                <w:snapToGrid/>
                <w:kern w:val="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cs="Times New Roman"/>
                <w:snapToGrid/>
                <w:kern w:val="2"/>
                <w:sz w:val="24"/>
                <w:szCs w:val="24"/>
                <w:lang w:val="en-US" w:eastAsia="zh-CN"/>
              </w:rPr>
              <w:t>5105251730</w:t>
            </w:r>
            <w:r>
              <w:rPr>
                <w:rFonts w:hint="default" w:ascii="Times New Roman" w:hAnsi="Times New Roman" w:cs="Times New Roman"/>
                <w:snapToGrid/>
                <w:kern w:val="2"/>
                <w:sz w:val="24"/>
                <w:szCs w:val="24"/>
                <w:lang w:val="en" w:eastAsia="zh-CN"/>
              </w:rPr>
              <w:t>A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85E29"/>
    <w:rsid w:val="3E2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line="240" w:lineRule="exact"/>
      <w:ind w:firstLine="632" w:firstLineChars="200"/>
      <w:jc w:val="left"/>
    </w:pPr>
    <w:rPr>
      <w:rFonts w:ascii="Times New Roman" w:hAnsi="Times New Roman" w:eastAsia="仿宋" w:cs="仿宋"/>
      <w:kern w:val="0"/>
      <w:sz w:val="24"/>
      <w:szCs w:val="32"/>
      <w:lang w:val="en-US" w:eastAsia="zh-CN" w:bidi="ar-SA"/>
    </w:rPr>
  </w:style>
  <w:style w:type="paragraph" w:customStyle="1" w:styleId="5">
    <w:name w:val="表格"/>
    <w:next w:val="1"/>
    <w:qFormat/>
    <w:uiPriority w:val="0"/>
    <w:pPr>
      <w:widowControl w:val="0"/>
      <w:spacing w:line="440" w:lineRule="exact"/>
      <w:ind w:firstLine="0" w:firstLineChars="0"/>
      <w:jc w:val="center"/>
    </w:pPr>
    <w:rPr>
      <w:rFonts w:ascii="Times New Roman" w:hAnsi="Times New Roman" w:eastAsia="宋体" w:cs="仿宋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2010-11-27T09:27:00Z</dcterms:created>
  <dc:creator>Administrator</dc:creator>
  <cp:lastModifiedBy>Administrator</cp:lastModifiedBy>
  <dcterms:modified xsi:type="dcterms:W3CDTF">2010-11-27T09:28:03Z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