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1EA" w:rsidRDefault="002B01EA">
      <w:pPr>
        <w:pStyle w:val="2"/>
      </w:pPr>
      <w:bookmarkStart w:id="0" w:name="_GoBack"/>
      <w:bookmarkEnd w:id="0"/>
    </w:p>
    <w:p w:rsidR="002B01EA" w:rsidRDefault="00EA5033">
      <w:pPr>
        <w:pStyle w:val="ab"/>
        <w:overflowPunct w:val="0"/>
        <w:topLinePunct/>
        <w:spacing w:line="58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四川省应急管理厅</w:t>
      </w:r>
    </w:p>
    <w:p w:rsidR="002B01EA" w:rsidRDefault="00EA5033">
      <w:pPr>
        <w:pStyle w:val="ab"/>
        <w:overflowPunct w:val="0"/>
        <w:topLinePunct/>
        <w:spacing w:line="58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关于</w:t>
      </w:r>
      <w:r>
        <w:rPr>
          <w:rFonts w:ascii="方正小标宋简体" w:eastAsia="方正小标宋简体" w:hAnsi="方正小标宋简体" w:cs="方正小标宋简体" w:hint="eastAsia"/>
        </w:rPr>
        <w:t>危险化学品</w:t>
      </w:r>
      <w:r>
        <w:rPr>
          <w:rFonts w:ascii="方正小标宋简体" w:eastAsia="方正小标宋简体" w:hAnsi="方正小标宋简体" w:cs="方正小标宋简体" w:hint="eastAsia"/>
        </w:rPr>
        <w:t>建设项目</w:t>
      </w:r>
      <w:r>
        <w:rPr>
          <w:rFonts w:ascii="方正小标宋简体" w:eastAsia="方正小标宋简体" w:hAnsi="方正小标宋简体" w:cs="方正小标宋简体" w:hint="eastAsia"/>
        </w:rPr>
        <w:t>安全</w:t>
      </w:r>
      <w:r>
        <w:rPr>
          <w:rFonts w:ascii="方正小标宋简体" w:eastAsia="方正小标宋简体" w:hAnsi="方正小标宋简体" w:cs="方正小标宋简体" w:hint="eastAsia"/>
        </w:rPr>
        <w:t>审查</w:t>
      </w:r>
    </w:p>
    <w:p w:rsidR="002B01EA" w:rsidRDefault="00EA5033">
      <w:pPr>
        <w:pStyle w:val="ab"/>
        <w:overflowPunct w:val="0"/>
        <w:topLinePunct/>
        <w:spacing w:line="580" w:lineRule="exact"/>
        <w:rPr>
          <w:rFonts w:ascii="方正小标宋简体" w:eastAsia="方正小标宋简体" w:hAnsi="方正小标宋简体" w:cs="方正小标宋简体"/>
        </w:rPr>
      </w:pPr>
      <w:r>
        <w:rPr>
          <w:rFonts w:ascii="方正小标宋简体" w:eastAsia="方正小标宋简体" w:hAnsi="方正小标宋简体" w:cs="方正小标宋简体" w:hint="eastAsia"/>
        </w:rPr>
        <w:t>有关事项的通知</w:t>
      </w:r>
    </w:p>
    <w:p w:rsidR="002B01EA" w:rsidRDefault="00EA5033">
      <w:pPr>
        <w:pStyle w:val="a9"/>
        <w:rPr>
          <w:rFonts w:ascii="楷体" w:hAnsi="楷体" w:cs="楷体"/>
        </w:rPr>
      </w:pPr>
      <w:r>
        <w:rPr>
          <w:rFonts w:ascii="楷体" w:hAnsi="楷体" w:cs="楷体" w:hint="eastAsia"/>
        </w:rPr>
        <w:t>（征求意见稿）</w:t>
      </w:r>
    </w:p>
    <w:p w:rsidR="002B01EA" w:rsidRDefault="002B01EA">
      <w:pPr>
        <w:adjustRightInd/>
        <w:spacing w:line="580" w:lineRule="exact"/>
        <w:ind w:firstLineChars="200" w:firstLine="628"/>
        <w:jc w:val="left"/>
        <w:rPr>
          <w:rFonts w:ascii="仿宋" w:hAnsi="仿宋" w:cs="仿宋"/>
        </w:rPr>
      </w:pPr>
    </w:p>
    <w:p w:rsidR="002B01EA" w:rsidRDefault="00EA5033">
      <w:pPr>
        <w:adjustRightInd/>
        <w:spacing w:line="580" w:lineRule="exact"/>
        <w:rPr>
          <w:rFonts w:ascii="仿宋" w:hAnsi="仿宋" w:cs="仿宋"/>
        </w:rPr>
      </w:pPr>
      <w:r>
        <w:rPr>
          <w:rFonts w:ascii="仿宋" w:hAnsi="仿宋" w:cs="仿宋" w:hint="eastAsia"/>
        </w:rPr>
        <w:t>各市（州）应急管理局</w:t>
      </w:r>
      <w:r>
        <w:rPr>
          <w:rFonts w:ascii="仿宋" w:hAnsi="仿宋" w:cs="仿宋" w:hint="eastAsia"/>
        </w:rPr>
        <w:t>，有关企业</w:t>
      </w:r>
      <w:r>
        <w:rPr>
          <w:rFonts w:ascii="仿宋" w:hAnsi="仿宋" w:cs="仿宋" w:hint="eastAsia"/>
        </w:rPr>
        <w:t>：</w:t>
      </w:r>
    </w:p>
    <w:p w:rsidR="002B01EA" w:rsidRDefault="00EA5033">
      <w:pPr>
        <w:adjustRightInd/>
        <w:spacing w:line="580" w:lineRule="exact"/>
        <w:ind w:firstLineChars="200" w:firstLine="628"/>
        <w:rPr>
          <w:rFonts w:ascii="仿宋" w:hAnsi="仿宋" w:cs="仿宋"/>
        </w:rPr>
      </w:pPr>
      <w:r>
        <w:rPr>
          <w:rFonts w:ascii="仿宋" w:hAnsi="仿宋" w:cs="仿宋" w:hint="eastAsia"/>
        </w:rPr>
        <w:t>为进一步统筹发展和安全，强化危险化学品建设项目安全监管，</w:t>
      </w:r>
      <w:r>
        <w:rPr>
          <w:rFonts w:ascii="仿宋" w:hAnsi="仿宋" w:cs="仿宋"/>
        </w:rPr>
        <w:t>优化审批服务，</w:t>
      </w:r>
      <w:r>
        <w:rPr>
          <w:rFonts w:ascii="仿宋" w:hAnsi="仿宋" w:cs="仿宋" w:hint="eastAsia"/>
        </w:rPr>
        <w:t>提高危险化学品本质安全管理水平，</w:t>
      </w:r>
      <w:r>
        <w:rPr>
          <w:rFonts w:ascii="仿宋" w:hAnsi="仿宋" w:cs="仿宋"/>
        </w:rPr>
        <w:t>现将有关事项</w:t>
      </w:r>
      <w:r>
        <w:rPr>
          <w:rFonts w:ascii="仿宋" w:hAnsi="仿宋" w:cs="仿宋" w:hint="eastAsia"/>
        </w:rPr>
        <w:t>通知</w:t>
      </w:r>
      <w:r>
        <w:rPr>
          <w:rFonts w:ascii="仿宋" w:hAnsi="仿宋" w:cs="仿宋"/>
        </w:rPr>
        <w:t>如下。</w:t>
      </w:r>
    </w:p>
    <w:p w:rsidR="002B01EA" w:rsidRDefault="00EA5033">
      <w:pPr>
        <w:pStyle w:val="1"/>
        <w:numPr>
          <w:ilvl w:val="0"/>
          <w:numId w:val="1"/>
        </w:numPr>
        <w:spacing w:line="580" w:lineRule="exact"/>
        <w:ind w:firstLineChars="200" w:firstLine="652"/>
      </w:pPr>
      <w:r>
        <w:rPr>
          <w:rFonts w:hint="eastAsia"/>
        </w:rPr>
        <w:t>完善安全设施设计变更管理要求</w:t>
      </w:r>
    </w:p>
    <w:p w:rsidR="002B01EA" w:rsidRDefault="00EA5033">
      <w:pPr>
        <w:pStyle w:val="aa"/>
        <w:adjustRightInd/>
        <w:spacing w:line="580" w:lineRule="exact"/>
        <w:ind w:firstLine="628"/>
        <w:rPr>
          <w:rFonts w:ascii="仿宋" w:hAnsi="仿宋" w:cs="仿宋"/>
        </w:rPr>
      </w:pPr>
      <w:r>
        <w:rPr>
          <w:rFonts w:ascii="仿宋" w:hAnsi="仿宋" w:cs="仿宋" w:hint="eastAsia"/>
        </w:rPr>
        <w:t>（一）</w:t>
      </w:r>
      <w:r>
        <w:rPr>
          <w:rFonts w:ascii="仿宋" w:hAnsi="仿宋" w:cs="仿宋" w:hint="eastAsia"/>
        </w:rPr>
        <w:t>危险化学品企业（</w:t>
      </w:r>
      <w:r>
        <w:rPr>
          <w:rFonts w:ascii="仿宋" w:hAnsi="仿宋" w:cs="仿宋" w:hint="eastAsia"/>
        </w:rPr>
        <w:t>建设项目</w:t>
      </w:r>
      <w:r>
        <w:rPr>
          <w:rFonts w:ascii="仿宋" w:hAnsi="仿宋" w:cs="仿宋" w:hint="eastAsia"/>
        </w:rPr>
        <w:t>）</w:t>
      </w:r>
      <w:r>
        <w:rPr>
          <w:rFonts w:ascii="仿宋" w:hAnsi="仿宋" w:cs="仿宋" w:hint="eastAsia"/>
        </w:rPr>
        <w:t>拟对</w:t>
      </w:r>
      <w:r>
        <w:rPr>
          <w:rFonts w:ascii="仿宋" w:hAnsi="仿宋" w:cs="仿宋" w:hint="eastAsia"/>
        </w:rPr>
        <w:t>审查通过的</w:t>
      </w:r>
      <w:r>
        <w:rPr>
          <w:rFonts w:ascii="仿宋" w:hAnsi="仿宋" w:cs="仿宋" w:hint="eastAsia"/>
        </w:rPr>
        <w:t>安全设施设计（含附图等设计文件）进行变更的，应当按照《安全设施设计变更分级指南》（附件</w:t>
      </w:r>
      <w:r>
        <w:rPr>
          <w:rFonts w:ascii="仿宋" w:hAnsi="仿宋" w:cs="仿宋" w:hint="eastAsia"/>
        </w:rPr>
        <w:t>1</w:t>
      </w:r>
      <w:r>
        <w:rPr>
          <w:rFonts w:ascii="仿宋" w:hAnsi="仿宋" w:cs="仿宋" w:hint="eastAsia"/>
        </w:rPr>
        <w:t>）对变更内容进行评估，确定变更等级，并履行相应的安全设施设计变更程序。变更等级无法准确确定的，</w:t>
      </w:r>
      <w:r>
        <w:rPr>
          <w:rFonts w:ascii="仿宋" w:hAnsi="仿宋" w:cs="仿宋" w:hint="eastAsia"/>
        </w:rPr>
        <w:t>企业</w:t>
      </w:r>
      <w:r>
        <w:rPr>
          <w:rFonts w:ascii="仿宋" w:hAnsi="仿宋" w:cs="仿宋" w:hint="eastAsia"/>
        </w:rPr>
        <w:t>应</w:t>
      </w:r>
      <w:r>
        <w:rPr>
          <w:rFonts w:ascii="仿宋" w:hAnsi="仿宋" w:cs="仿宋" w:hint="eastAsia"/>
        </w:rPr>
        <w:t>委托设计单位出具变更情况说明并明确提出变更等级意见，由</w:t>
      </w:r>
      <w:r>
        <w:rPr>
          <w:rFonts w:ascii="仿宋" w:hAnsi="仿宋" w:cs="仿宋" w:hint="eastAsia"/>
        </w:rPr>
        <w:t>原审查单位</w:t>
      </w:r>
      <w:r>
        <w:rPr>
          <w:rFonts w:ascii="仿宋" w:hAnsi="仿宋" w:cs="仿宋" w:hint="eastAsia"/>
        </w:rPr>
        <w:t>确认</w:t>
      </w:r>
      <w:r>
        <w:rPr>
          <w:rFonts w:ascii="仿宋" w:hAnsi="仿宋" w:cs="仿宋" w:hint="eastAsia"/>
        </w:rPr>
        <w:t>。未经变更审查、变更审查未通过或未履行相应变更程序的，不得擅自修改审查通过的安全设施设计。企业要建立健全变更管理制度和台账，完善变更管理流程，做好变更申请、风险评估、审批、实施、验收等程序。</w:t>
      </w:r>
    </w:p>
    <w:p w:rsidR="002B01EA" w:rsidRDefault="00EA5033">
      <w:pPr>
        <w:pStyle w:val="aa"/>
        <w:adjustRightInd/>
        <w:spacing w:line="580" w:lineRule="exact"/>
        <w:ind w:firstLine="628"/>
        <w:rPr>
          <w:rFonts w:ascii="仿宋" w:hAnsi="仿宋" w:cs="仿宋"/>
        </w:rPr>
      </w:pPr>
      <w:r>
        <w:rPr>
          <w:rFonts w:ascii="仿宋" w:hAnsi="仿宋" w:cs="仿宋" w:hint="eastAsia"/>
        </w:rPr>
        <w:t>（二）属于一类变更事项的，</w:t>
      </w:r>
      <w:r>
        <w:rPr>
          <w:rFonts w:ascii="仿宋" w:hAnsi="仿宋" w:cs="仿宋" w:hint="eastAsia"/>
        </w:rPr>
        <w:t>企业</w:t>
      </w:r>
      <w:r>
        <w:rPr>
          <w:rFonts w:ascii="仿宋" w:hAnsi="仿宋" w:cs="仿宋" w:hint="eastAsia"/>
        </w:rPr>
        <w:t>应中止项目的建设、试生产</w:t>
      </w:r>
      <w:r>
        <w:rPr>
          <w:rFonts w:ascii="仿宋" w:hAnsi="仿宋" w:cs="仿宋" w:hint="eastAsia"/>
        </w:rPr>
        <w:t>（试使用）</w:t>
      </w:r>
      <w:r>
        <w:rPr>
          <w:rFonts w:ascii="仿宋" w:hAnsi="仿宋" w:cs="仿宋" w:hint="eastAsia"/>
        </w:rPr>
        <w:t>，或中止竣工验收，委托具有相应资质的评价单</w:t>
      </w:r>
      <w:r>
        <w:rPr>
          <w:rFonts w:ascii="仿宋" w:hAnsi="仿宋" w:cs="仿宋" w:hint="eastAsia"/>
        </w:rPr>
        <w:lastRenderedPageBreak/>
        <w:t>位、设计单位分别对项目重新进行安全评价和安全设施设计，向原审查单位重新申请建设项目安全条件审查、安全设施设计审查。项目通过审查后，方可继续建设、试生产（试使用）。需重新立项的，按照新项目管理。</w:t>
      </w:r>
    </w:p>
    <w:p w:rsidR="002B01EA" w:rsidRDefault="00EA5033">
      <w:pPr>
        <w:pStyle w:val="aa"/>
        <w:adjustRightInd/>
        <w:spacing w:line="580" w:lineRule="exact"/>
        <w:ind w:firstLine="628"/>
        <w:rPr>
          <w:rFonts w:ascii="仿宋" w:hAnsi="仿宋" w:cs="仿宋"/>
        </w:rPr>
      </w:pPr>
      <w:r>
        <w:rPr>
          <w:rFonts w:ascii="仿宋" w:hAnsi="仿宋" w:cs="仿宋" w:hint="eastAsia"/>
        </w:rPr>
        <w:t>（三）属于二类变更事项的，</w:t>
      </w:r>
      <w:r>
        <w:rPr>
          <w:rFonts w:ascii="仿宋" w:hAnsi="仿宋" w:cs="仿宋" w:hint="eastAsia"/>
        </w:rPr>
        <w:t>企业</w:t>
      </w:r>
      <w:r>
        <w:rPr>
          <w:rFonts w:ascii="仿宋" w:hAnsi="仿宋" w:cs="仿宋" w:hint="eastAsia"/>
        </w:rPr>
        <w:t>应中止项目的建设、试生产</w:t>
      </w:r>
      <w:r>
        <w:rPr>
          <w:rFonts w:ascii="仿宋" w:hAnsi="仿宋" w:cs="仿宋" w:hint="eastAsia"/>
        </w:rPr>
        <w:t>（使用）</w:t>
      </w:r>
      <w:r>
        <w:rPr>
          <w:rFonts w:ascii="仿宋" w:hAnsi="仿宋" w:cs="仿宋" w:hint="eastAsia"/>
        </w:rPr>
        <w:t>，或中止竣工验收，委托具有相应资质的设计单位进行安全设施变更设计并编制安全设施设计变更专篇，向原审查部门申请建设项目安全设施设计变更审查。项目通过审查后，方可继续建设、试生产</w:t>
      </w:r>
      <w:r>
        <w:rPr>
          <w:rFonts w:ascii="仿宋" w:hAnsi="仿宋" w:cs="仿宋" w:hint="eastAsia"/>
        </w:rPr>
        <w:t>（试使用）</w:t>
      </w:r>
      <w:r>
        <w:rPr>
          <w:rFonts w:ascii="仿宋" w:hAnsi="仿宋" w:cs="仿宋" w:hint="eastAsia"/>
        </w:rPr>
        <w:t>。</w:t>
      </w:r>
    </w:p>
    <w:p w:rsidR="002B01EA" w:rsidRDefault="00EA5033">
      <w:pPr>
        <w:pStyle w:val="aa"/>
        <w:adjustRightInd/>
        <w:spacing w:line="580" w:lineRule="exact"/>
        <w:ind w:firstLine="628"/>
        <w:rPr>
          <w:rFonts w:ascii="仿宋" w:hAnsi="仿宋" w:cs="仿宋"/>
        </w:rPr>
      </w:pPr>
      <w:r>
        <w:rPr>
          <w:rFonts w:ascii="仿宋" w:hAnsi="仿宋" w:cs="仿宋" w:hint="eastAsia"/>
        </w:rPr>
        <w:t>（四）属于三类变更事项的，</w:t>
      </w:r>
      <w:r>
        <w:rPr>
          <w:rFonts w:ascii="仿宋" w:hAnsi="仿宋" w:cs="仿宋" w:hint="eastAsia"/>
        </w:rPr>
        <w:t>企业</w:t>
      </w:r>
      <w:r>
        <w:rPr>
          <w:rFonts w:ascii="仿宋" w:hAnsi="仿宋" w:cs="仿宋" w:hint="eastAsia"/>
        </w:rPr>
        <w:t>应委托具有相应资质的设计单位</w:t>
      </w:r>
      <w:r>
        <w:rPr>
          <w:rFonts w:ascii="仿宋" w:hAnsi="仿宋" w:cs="仿宋" w:hint="eastAsia"/>
        </w:rPr>
        <w:t>出具</w:t>
      </w:r>
      <w:r>
        <w:rPr>
          <w:rFonts w:ascii="仿宋" w:hAnsi="仿宋" w:cs="仿宋" w:hint="eastAsia"/>
        </w:rPr>
        <w:t>设计变更</w:t>
      </w:r>
      <w:r>
        <w:rPr>
          <w:rFonts w:ascii="仿宋" w:hAnsi="仿宋" w:cs="仿宋" w:hint="eastAsia"/>
        </w:rPr>
        <w:t>文件</w:t>
      </w:r>
      <w:r>
        <w:rPr>
          <w:rFonts w:ascii="仿宋" w:hAnsi="仿宋" w:cs="仿宋" w:hint="eastAsia"/>
        </w:rPr>
        <w:t>，组织专家组对设计变更进行评审并形成专家评审意见；相关变更资料和专家评审意见作为项目安全设施竣工验收资料进行管理。</w:t>
      </w:r>
    </w:p>
    <w:p w:rsidR="002B01EA" w:rsidRDefault="00EA5033">
      <w:pPr>
        <w:pStyle w:val="aa"/>
        <w:adjustRightInd/>
        <w:spacing w:line="580" w:lineRule="exact"/>
        <w:ind w:firstLine="628"/>
        <w:rPr>
          <w:rFonts w:ascii="仿宋" w:hAnsi="仿宋" w:cs="仿宋"/>
        </w:rPr>
      </w:pPr>
      <w:r>
        <w:rPr>
          <w:rFonts w:ascii="仿宋" w:hAnsi="仿宋" w:cs="仿宋" w:hint="eastAsia"/>
        </w:rPr>
        <w:t>（</w:t>
      </w:r>
      <w:r>
        <w:rPr>
          <w:rFonts w:ascii="仿宋" w:hAnsi="仿宋" w:cs="仿宋" w:hint="eastAsia"/>
        </w:rPr>
        <w:t>五</w:t>
      </w:r>
      <w:r>
        <w:rPr>
          <w:rFonts w:ascii="仿宋" w:hAnsi="仿宋" w:cs="仿宋" w:hint="eastAsia"/>
        </w:rPr>
        <w:t>）属于</w:t>
      </w:r>
      <w:r>
        <w:rPr>
          <w:rFonts w:ascii="仿宋" w:hAnsi="仿宋" w:cs="仿宋" w:hint="eastAsia"/>
        </w:rPr>
        <w:t>四类</w:t>
      </w:r>
      <w:r>
        <w:rPr>
          <w:rFonts w:ascii="仿宋" w:hAnsi="仿宋" w:cs="仿宋" w:hint="eastAsia"/>
        </w:rPr>
        <w:t>变更事项</w:t>
      </w:r>
      <w:r>
        <w:rPr>
          <w:rFonts w:ascii="仿宋" w:hAnsi="仿宋" w:cs="仿宋" w:hint="eastAsia"/>
        </w:rPr>
        <w:t>的</w:t>
      </w:r>
      <w:r>
        <w:rPr>
          <w:rFonts w:ascii="仿宋" w:hAnsi="仿宋" w:cs="仿宋" w:hint="eastAsia"/>
        </w:rPr>
        <w:t>，由企业</w:t>
      </w:r>
      <w:r>
        <w:rPr>
          <w:rFonts w:ascii="仿宋" w:hAnsi="仿宋" w:cs="仿宋" w:hint="eastAsia"/>
        </w:rPr>
        <w:t>参照</w:t>
      </w:r>
      <w:r>
        <w:rPr>
          <w:rFonts w:ascii="仿宋" w:hAnsi="仿宋" w:cs="仿宋" w:hint="eastAsia"/>
        </w:rPr>
        <w:t>《化工过程安全管理导则》（</w:t>
      </w:r>
      <w:r>
        <w:rPr>
          <w:rFonts w:ascii="仿宋" w:hAnsi="仿宋" w:cs="仿宋" w:hint="eastAsia"/>
        </w:rPr>
        <w:t>AQ/T 3034-2022</w:t>
      </w:r>
      <w:r>
        <w:rPr>
          <w:rFonts w:ascii="仿宋" w:hAnsi="仿宋" w:cs="仿宋" w:hint="eastAsia"/>
        </w:rPr>
        <w:t>）、</w:t>
      </w:r>
      <w:r>
        <w:rPr>
          <w:rFonts w:ascii="仿宋" w:hAnsi="仿宋" w:cs="仿宋" w:hint="eastAsia"/>
        </w:rPr>
        <w:t>《化工企业变更管理实施规范》（</w:t>
      </w:r>
      <w:r>
        <w:rPr>
          <w:rFonts w:ascii="仿宋" w:hAnsi="仿宋" w:cs="仿宋" w:hint="eastAsia"/>
        </w:rPr>
        <w:t>TCCSAS007-2020</w:t>
      </w:r>
      <w:r>
        <w:rPr>
          <w:rFonts w:ascii="仿宋" w:hAnsi="仿宋" w:cs="仿宋" w:hint="eastAsia"/>
        </w:rPr>
        <w:t>）等要求</w:t>
      </w:r>
      <w:r>
        <w:rPr>
          <w:rFonts w:ascii="仿宋" w:hAnsi="仿宋" w:cs="仿宋" w:hint="eastAsia"/>
        </w:rPr>
        <w:t>，按照内部管理制度</w:t>
      </w:r>
      <w:r>
        <w:rPr>
          <w:rFonts w:ascii="仿宋" w:hAnsi="仿宋" w:cs="仿宋" w:hint="eastAsia"/>
        </w:rPr>
        <w:t>执行</w:t>
      </w:r>
      <w:r>
        <w:rPr>
          <w:rFonts w:ascii="仿宋" w:hAnsi="仿宋" w:cs="仿宋" w:hint="eastAsia"/>
        </w:rPr>
        <w:t>。</w:t>
      </w:r>
    </w:p>
    <w:p w:rsidR="002B01EA" w:rsidRDefault="00EA5033">
      <w:pPr>
        <w:pStyle w:val="aa"/>
        <w:numPr>
          <w:ilvl w:val="0"/>
          <w:numId w:val="1"/>
        </w:numPr>
        <w:adjustRightInd/>
        <w:spacing w:line="580" w:lineRule="exact"/>
        <w:ind w:firstLine="628"/>
        <w:outlineLvl w:val="0"/>
        <w:rPr>
          <w:rFonts w:ascii="黑体" w:eastAsia="黑体" w:hAnsi="黑体" w:cs="黑体"/>
        </w:rPr>
      </w:pPr>
      <w:r>
        <w:rPr>
          <w:rFonts w:ascii="黑体" w:eastAsia="黑体" w:hAnsi="黑体" w:cs="黑体" w:hint="eastAsia"/>
        </w:rPr>
        <w:t>建立</w:t>
      </w:r>
      <w:r>
        <w:rPr>
          <w:rFonts w:ascii="黑体" w:eastAsia="黑体" w:hAnsi="黑体" w:cs="黑体"/>
        </w:rPr>
        <w:t>建设项目简易审查程序</w:t>
      </w:r>
    </w:p>
    <w:p w:rsidR="002B01EA" w:rsidRDefault="00EA5033">
      <w:pPr>
        <w:pStyle w:val="aa"/>
        <w:adjustRightInd/>
        <w:spacing w:line="580" w:lineRule="exact"/>
        <w:ind w:firstLine="628"/>
        <w:rPr>
          <w:rFonts w:ascii="仿宋" w:hAnsi="仿宋"/>
        </w:rPr>
      </w:pPr>
      <w:r>
        <w:rPr>
          <w:rFonts w:ascii="仿宋" w:hAnsi="仿宋" w:hint="eastAsia"/>
        </w:rPr>
        <w:t>（一）根据《危险化学品建设项目安全监督管理办法》第四十条之规定，对部分规模较小、危险程度较低和工艺路线简单的建设项目，可以适当简化建设项目安全审查的程序和内容。《适用简易程序的危险化学品建设项目种类》（附件</w:t>
      </w:r>
      <w:r>
        <w:rPr>
          <w:rFonts w:ascii="仿宋" w:hAnsi="仿宋" w:hint="eastAsia"/>
        </w:rPr>
        <w:t>2</w:t>
      </w:r>
      <w:r>
        <w:rPr>
          <w:rFonts w:ascii="仿宋" w:hAnsi="仿宋" w:hint="eastAsia"/>
        </w:rPr>
        <w:t>）由应急管理厅公布并适时调整，建设单位可以就建设项目是否适用简易程序</w:t>
      </w:r>
      <w:r>
        <w:rPr>
          <w:rFonts w:ascii="仿宋" w:hAnsi="仿宋" w:hint="eastAsia"/>
        </w:rPr>
        <w:lastRenderedPageBreak/>
        <w:t>征询审查单位意见。</w:t>
      </w:r>
    </w:p>
    <w:p w:rsidR="002B01EA" w:rsidRDefault="00EA5033">
      <w:pPr>
        <w:pStyle w:val="aa"/>
        <w:adjustRightInd/>
        <w:spacing w:line="580" w:lineRule="exact"/>
        <w:ind w:firstLine="628"/>
        <w:rPr>
          <w:rFonts w:ascii="仿宋" w:hAnsi="仿宋"/>
        </w:rPr>
      </w:pPr>
      <w:r>
        <w:rPr>
          <w:rFonts w:ascii="仿宋" w:hAnsi="仿宋" w:hint="eastAsia"/>
        </w:rPr>
        <w:t>（二）适用简易程序的建设项目可不申请安全条件审查。建设单位应当在开始初步设计前，委托具有相应资质的安全评价机构进行安全评价，自主组织有关技术人员和专家，对安全评价报告进行评审并出具评审意见，按要求整改完善建设项目的安</w:t>
      </w:r>
      <w:r>
        <w:rPr>
          <w:rFonts w:ascii="仿宋" w:hAnsi="仿宋" w:hint="eastAsia"/>
        </w:rPr>
        <w:t>全条件，并将以上相关资料、评审意见和整改落实情况存档备查。</w:t>
      </w:r>
    </w:p>
    <w:p w:rsidR="002B01EA" w:rsidRDefault="00EA5033">
      <w:pPr>
        <w:pStyle w:val="aa"/>
        <w:adjustRightInd/>
        <w:spacing w:line="580" w:lineRule="exact"/>
        <w:ind w:firstLine="628"/>
        <w:rPr>
          <w:rFonts w:ascii="仿宋" w:hAnsi="仿宋"/>
        </w:rPr>
      </w:pPr>
      <w:r>
        <w:rPr>
          <w:rFonts w:ascii="仿宋" w:hAnsi="仿宋" w:hint="eastAsia"/>
        </w:rPr>
        <w:t>（三）适用简易程序的建设项目初步设计完成后、详细设计开始前，建设单位应当向审查单位申请安全设施设计审查。开展建设项目安全设施设计审查时，审查单位发现建设项目存在《危险化学品建设项目安全监督管理办法》第十三条规定的情形之一的，应当督促建设单位进行整改，必要时可以转为普通程序并实施安全条件审查。</w:t>
      </w:r>
      <w:r>
        <w:rPr>
          <w:rFonts w:ascii="仿宋" w:hAnsi="仿宋" w:hint="eastAsia"/>
        </w:rPr>
        <w:t xml:space="preserve"> </w:t>
      </w:r>
    </w:p>
    <w:p w:rsidR="002B01EA" w:rsidRDefault="00EA5033">
      <w:pPr>
        <w:pStyle w:val="aa"/>
        <w:numPr>
          <w:ilvl w:val="0"/>
          <w:numId w:val="1"/>
        </w:numPr>
        <w:adjustRightInd/>
        <w:spacing w:line="580" w:lineRule="exact"/>
        <w:ind w:firstLine="628"/>
        <w:outlineLvl w:val="0"/>
        <w:rPr>
          <w:rFonts w:ascii="黑体" w:eastAsia="黑体" w:hAnsi="黑体" w:cs="黑体"/>
        </w:rPr>
      </w:pPr>
      <w:r>
        <w:rPr>
          <w:rFonts w:ascii="黑体" w:eastAsia="黑体" w:hAnsi="黑体" w:cs="黑体" w:hint="eastAsia"/>
        </w:rPr>
        <w:t>明确分期建设项目安全审查要求</w:t>
      </w:r>
    </w:p>
    <w:p w:rsidR="002B01EA" w:rsidRDefault="00EA5033">
      <w:pPr>
        <w:pStyle w:val="aa"/>
        <w:adjustRightInd/>
        <w:spacing w:line="580" w:lineRule="exact"/>
        <w:ind w:firstLine="628"/>
        <w:rPr>
          <w:rFonts w:ascii="仿宋" w:hAnsi="仿宋"/>
        </w:rPr>
      </w:pPr>
      <w:r>
        <w:rPr>
          <w:rFonts w:ascii="仿宋" w:hAnsi="仿宋" w:hint="eastAsia"/>
        </w:rPr>
        <w:t>（一）</w:t>
      </w:r>
      <w:r>
        <w:rPr>
          <w:rFonts w:ascii="仿宋" w:hAnsi="仿宋"/>
        </w:rPr>
        <w:t>建设项目分期建设的，</w:t>
      </w:r>
      <w:r>
        <w:rPr>
          <w:rFonts w:ascii="仿宋" w:hAnsi="仿宋" w:hint="eastAsia"/>
        </w:rPr>
        <w:t>分期方式和内容应当与项目立项审批（核准、备案）文件一致。先期单独投产部分安全设施、公用工程和辅助设施</w:t>
      </w:r>
      <w:r>
        <w:rPr>
          <w:rFonts w:ascii="仿宋" w:hAnsi="仿宋" w:hint="eastAsia"/>
        </w:rPr>
        <w:t>能力等应当符合要求，且不得构成产业政策禁止类或限制类等违规情形，不得通过拆分工艺流程等方式将中间产品、产物等转为产品生产销售。</w:t>
      </w:r>
    </w:p>
    <w:p w:rsidR="002B01EA" w:rsidRDefault="00EA5033">
      <w:pPr>
        <w:pStyle w:val="aa"/>
        <w:adjustRightInd/>
        <w:spacing w:line="580" w:lineRule="exact"/>
        <w:ind w:firstLine="628"/>
        <w:rPr>
          <w:rFonts w:ascii="仿宋" w:hAnsi="仿宋" w:cs="仿宋"/>
        </w:rPr>
      </w:pPr>
      <w:r>
        <w:rPr>
          <w:rFonts w:ascii="仿宋" w:hAnsi="仿宋" w:hint="eastAsia"/>
        </w:rPr>
        <w:t>（二）</w:t>
      </w:r>
      <w:r>
        <w:rPr>
          <w:rFonts w:ascii="仿宋" w:hAnsi="仿宋"/>
        </w:rPr>
        <w:t>建设项目分期建设的，</w:t>
      </w:r>
      <w:r>
        <w:rPr>
          <w:rFonts w:ascii="仿宋" w:hAnsi="仿宋" w:hint="eastAsia"/>
        </w:rPr>
        <w:t>建设单位可以整体或分期申请安全条件审查、安全设施设计审查。整体</w:t>
      </w:r>
      <w:r>
        <w:rPr>
          <w:rFonts w:ascii="仿宋" w:hAnsi="仿宋" w:cs="仿宋" w:hint="eastAsia"/>
        </w:rPr>
        <w:t>审查的，建设项目安全评价报告、安全设施设计专篇中应明确各期建设内容；尚未建成的分期项目，因法律法规、标准规范、政策要求或者建设项目周</w:t>
      </w:r>
      <w:r>
        <w:rPr>
          <w:rFonts w:ascii="仿宋" w:hAnsi="仿宋" w:cs="仿宋" w:hint="eastAsia"/>
        </w:rPr>
        <w:lastRenderedPageBreak/>
        <w:t>边条件、自身条件等变化，可能影响安全条件审查或者安全设施设计审查结论的，建设单位应进行整改，并就该期项目重新申请安全条件审查或者申请安全设施设计变更审查。</w:t>
      </w:r>
    </w:p>
    <w:p w:rsidR="002B01EA" w:rsidRDefault="00EA5033">
      <w:pPr>
        <w:adjustRightInd/>
        <w:spacing w:line="580" w:lineRule="exact"/>
        <w:ind w:firstLineChars="200" w:firstLine="628"/>
        <w:rPr>
          <w:rFonts w:ascii="仿宋" w:hAnsi="仿宋" w:cs="仿宋"/>
        </w:rPr>
      </w:pPr>
      <w:r>
        <w:rPr>
          <w:rFonts w:ascii="仿宋" w:hAnsi="仿宋" w:cs="仿宋" w:hint="eastAsia"/>
        </w:rPr>
        <w:t>（三）</w:t>
      </w:r>
      <w:r>
        <w:rPr>
          <w:rFonts w:ascii="仿宋" w:hAnsi="仿宋" w:cs="仿宋"/>
        </w:rPr>
        <w:t>建</w:t>
      </w:r>
      <w:r>
        <w:rPr>
          <w:rFonts w:ascii="仿宋" w:hAnsi="仿宋" w:cs="仿宋"/>
        </w:rPr>
        <w:t>设项目分期建设的，</w:t>
      </w:r>
      <w:r>
        <w:rPr>
          <w:rFonts w:ascii="仿宋" w:hAnsi="仿宋" w:hint="eastAsia"/>
        </w:rPr>
        <w:t>建设单位</w:t>
      </w:r>
      <w:r>
        <w:rPr>
          <w:rFonts w:ascii="仿宋" w:hAnsi="仿宋" w:cs="仿宋" w:hint="eastAsia"/>
        </w:rPr>
        <w:t>可以根据审查通过的安全设施设计，分期组织</w:t>
      </w:r>
      <w:r>
        <w:rPr>
          <w:rFonts w:ascii="仿宋" w:hAnsi="仿宋" w:cs="仿宋"/>
        </w:rPr>
        <w:t>试生产及安全设施竣工验收</w:t>
      </w:r>
      <w:r>
        <w:rPr>
          <w:rFonts w:ascii="仿宋" w:hAnsi="仿宋" w:cs="仿宋" w:hint="eastAsia"/>
        </w:rPr>
        <w:t>。首期项目安全设施竣工验收通过后，应按照规定办理生产、经营、使用等安全许可；后续项目安全设施竣工验收通过后，按照规定办理安全许可变更。</w:t>
      </w:r>
    </w:p>
    <w:p w:rsidR="002B01EA" w:rsidRDefault="00EA5033">
      <w:pPr>
        <w:adjustRightInd/>
        <w:spacing w:line="580" w:lineRule="exact"/>
        <w:ind w:firstLineChars="200" w:firstLine="628"/>
        <w:rPr>
          <w:rFonts w:ascii="仿宋" w:hAnsi="仿宋" w:cs="仿宋"/>
        </w:rPr>
      </w:pPr>
      <w:r>
        <w:rPr>
          <w:rFonts w:ascii="仿宋" w:hAnsi="仿宋" w:cs="仿宋" w:hint="eastAsia"/>
        </w:rPr>
        <w:t>（四）</w:t>
      </w:r>
      <w:r>
        <w:rPr>
          <w:rFonts w:ascii="仿宋" w:hAnsi="仿宋" w:cs="仿宋" w:hint="eastAsia"/>
        </w:rPr>
        <w:t>建设项目安全设施设计审查通过后，需</w:t>
      </w:r>
      <w:r>
        <w:rPr>
          <w:rFonts w:ascii="仿宋" w:hAnsi="仿宋" w:cs="仿宋" w:hint="eastAsia"/>
        </w:rPr>
        <w:t>整体缩减建设规模、将</w:t>
      </w:r>
      <w:r>
        <w:rPr>
          <w:rFonts w:ascii="仿宋" w:hAnsi="仿宋" w:cs="仿宋" w:hint="eastAsia"/>
        </w:rPr>
        <w:t>一期建设调整为分期建设，或者调整分期方式</w:t>
      </w:r>
      <w:r>
        <w:rPr>
          <w:rFonts w:ascii="仿宋" w:hAnsi="仿宋" w:cs="仿宋" w:hint="eastAsia"/>
        </w:rPr>
        <w:t>的</w:t>
      </w:r>
      <w:r>
        <w:rPr>
          <w:rFonts w:ascii="仿宋" w:hAnsi="仿宋" w:cs="仿宋" w:hint="eastAsia"/>
        </w:rPr>
        <w:t>，应当履行相应的安全设施设计变更程序，依照变更后的安全设施设计进行建设、试生产和竣工验收。</w:t>
      </w:r>
    </w:p>
    <w:p w:rsidR="002B01EA" w:rsidRDefault="00EA5033">
      <w:pPr>
        <w:pStyle w:val="aa"/>
        <w:adjustRightInd/>
        <w:spacing w:line="580" w:lineRule="exact"/>
        <w:ind w:leftChars="200" w:left="628" w:firstLineChars="0" w:firstLine="0"/>
        <w:outlineLvl w:val="0"/>
        <w:rPr>
          <w:rFonts w:ascii="黑体" w:eastAsia="黑体" w:hAnsi="黑体" w:cs="黑体"/>
        </w:rPr>
      </w:pPr>
      <w:r>
        <w:rPr>
          <w:rFonts w:ascii="黑体" w:eastAsia="黑体" w:hAnsi="黑体" w:cs="黑体" w:hint="eastAsia"/>
        </w:rPr>
        <w:t>四、其他有关事项</w:t>
      </w:r>
    </w:p>
    <w:p w:rsidR="002B01EA" w:rsidRDefault="00EA5033">
      <w:pPr>
        <w:adjustRightInd/>
        <w:spacing w:line="580" w:lineRule="exact"/>
        <w:ind w:firstLineChars="200" w:firstLine="628"/>
        <w:rPr>
          <w:rFonts w:ascii="仿宋" w:hAnsi="仿宋" w:cs="仿宋"/>
        </w:rPr>
      </w:pPr>
      <w:r>
        <w:rPr>
          <w:rFonts w:ascii="仿宋" w:hAnsi="仿宋" w:cs="仿宋" w:hint="eastAsia"/>
        </w:rPr>
        <w:t>（一）两个以上设计单位承担建设项目安全设施设计的，建设单位应明确界定各设计单位的设计范围，并在资质最高的设计单位中明确一家进行统筹协调。各设计单位编制的安全设施设计专篇可以汇总或者分册，但不得遗漏和重复，确保相互衔接。</w:t>
      </w:r>
    </w:p>
    <w:p w:rsidR="002B01EA" w:rsidRDefault="00EA5033">
      <w:pPr>
        <w:adjustRightInd/>
        <w:spacing w:line="580" w:lineRule="exact"/>
        <w:ind w:firstLineChars="200" w:firstLine="628"/>
        <w:rPr>
          <w:rFonts w:ascii="仿宋" w:hAnsi="仿宋" w:cs="仿宋"/>
        </w:rPr>
      </w:pPr>
      <w:r>
        <w:rPr>
          <w:rFonts w:ascii="仿宋" w:hAnsi="仿宋" w:cs="仿宋" w:hint="eastAsia"/>
        </w:rPr>
        <w:t>（二）建设项目安全条件审查通过后、安全设施竣工验收前，建设单位发生变更的，变更后的建设单位应当将相关情况说明、企业法人营业执照或者企业名称预先核准通知书、变更协议、原建设单位有关决议（或其所属上级单位的批复文件）等材料报送审查单位。审查单位对相关材料核实确认后，可出具变更</w:t>
      </w:r>
      <w:r>
        <w:rPr>
          <w:rFonts w:ascii="仿宋" w:hAnsi="仿宋" w:cs="仿宋" w:hint="eastAsia"/>
        </w:rPr>
        <w:lastRenderedPageBreak/>
        <w:t>确认函或者重新出具安</w:t>
      </w:r>
      <w:r>
        <w:rPr>
          <w:rFonts w:ascii="仿宋" w:hAnsi="仿宋" w:cs="仿宋" w:hint="eastAsia"/>
        </w:rPr>
        <w:t>全审查有关文书，变更建设单位名称。</w:t>
      </w:r>
    </w:p>
    <w:p w:rsidR="002B01EA" w:rsidRDefault="00EA5033">
      <w:pPr>
        <w:adjustRightInd/>
        <w:spacing w:line="580" w:lineRule="exact"/>
        <w:ind w:firstLineChars="200" w:firstLine="628"/>
        <w:rPr>
          <w:rFonts w:ascii="仿宋" w:hAnsi="仿宋" w:cs="仿宋"/>
        </w:rPr>
      </w:pPr>
      <w:r>
        <w:rPr>
          <w:rFonts w:ascii="仿宋" w:hAnsi="仿宋" w:cs="仿宋" w:hint="eastAsia"/>
        </w:rPr>
        <w:t>（三）各级应急管理部门应当按照各自职责，对管辖区域内的建设项目实施全过程监督检查，对检查中发现的违法情况依法作出处理，并通报建设项目审查单位；委托实施安全审查的应急管理部门应加强对受委托部门安全审查情况的监督检查，发现受委托部门存在不负责任、不具有承接能力等问题，应及时责令整改并采取补救措施，情况严重的暂停或收回委托权限。</w:t>
      </w:r>
    </w:p>
    <w:p w:rsidR="002B01EA" w:rsidRDefault="00EA5033">
      <w:pPr>
        <w:adjustRightInd/>
        <w:spacing w:line="580" w:lineRule="exact"/>
        <w:ind w:firstLineChars="200" w:firstLine="628"/>
        <w:rPr>
          <w:rFonts w:ascii="仿宋" w:hAnsi="仿宋" w:cs="仿宋"/>
        </w:rPr>
      </w:pPr>
      <w:r>
        <w:rPr>
          <w:rFonts w:ascii="仿宋" w:hAnsi="仿宋" w:cs="仿宋" w:hint="eastAsia"/>
        </w:rPr>
        <w:t>（四）本通知所指的危险化学品企业，是指四川省行政区域内需取得危险化学品安全生产、经营、使用许可的企业；建设项目，是指四川省行政区域内新建、改建、扩建生</w:t>
      </w:r>
      <w:r>
        <w:rPr>
          <w:rFonts w:ascii="仿宋" w:hAnsi="仿宋" w:cs="仿宋" w:hint="eastAsia"/>
        </w:rPr>
        <w:t>产、储存危险化学品的建设项目以及伴有危险化学品产生的化工建设项目（不含长输管道建设项目），包括在建和试生产（使用）的项目；审查单位，是指依照国家、省有关规定，负责实施或受委托实施危险化学品建设项目安全条件审查、安全设施设计审查工作的应急管理部门或行政审批部门。</w:t>
      </w:r>
    </w:p>
    <w:p w:rsidR="002B01EA" w:rsidRDefault="00EA5033">
      <w:pPr>
        <w:adjustRightInd/>
        <w:spacing w:line="580" w:lineRule="exact"/>
        <w:ind w:firstLineChars="200" w:firstLine="628"/>
        <w:rPr>
          <w:rFonts w:ascii="仿宋" w:hAnsi="仿宋" w:cs="仿宋"/>
        </w:rPr>
      </w:pPr>
      <w:r>
        <w:rPr>
          <w:rFonts w:ascii="仿宋" w:hAnsi="仿宋" w:cs="仿宋" w:hint="eastAsia"/>
        </w:rPr>
        <w:t>（五）各市（州）应急管理局可结合本地区实际，对本通知涉及的相关程序和内容进行进一步细化和明确。实施过程中遇有问题，请及时报告应急管理厅。</w:t>
      </w:r>
    </w:p>
    <w:p w:rsidR="002B01EA" w:rsidRDefault="002B01EA">
      <w:pPr>
        <w:adjustRightInd/>
        <w:spacing w:line="580" w:lineRule="exact"/>
        <w:ind w:firstLineChars="200" w:firstLine="628"/>
        <w:rPr>
          <w:rFonts w:ascii="仿宋" w:hAnsi="仿宋"/>
        </w:rPr>
      </w:pPr>
    </w:p>
    <w:p w:rsidR="002B01EA" w:rsidRDefault="00EA5033">
      <w:pPr>
        <w:adjustRightInd/>
        <w:spacing w:line="580" w:lineRule="exact"/>
        <w:ind w:firstLineChars="200" w:firstLine="628"/>
        <w:rPr>
          <w:rFonts w:ascii="仿宋" w:hAnsi="仿宋" w:cs="Arial"/>
        </w:rPr>
      </w:pPr>
      <w:r>
        <w:rPr>
          <w:rFonts w:ascii="仿宋" w:hAnsi="仿宋" w:cs="Arial" w:hint="eastAsia"/>
        </w:rPr>
        <w:t>附件：</w:t>
      </w:r>
      <w:r>
        <w:rPr>
          <w:rFonts w:ascii="仿宋" w:hAnsi="仿宋" w:cs="Arial" w:hint="eastAsia"/>
        </w:rPr>
        <w:t>1.</w:t>
      </w:r>
      <w:r>
        <w:rPr>
          <w:rFonts w:ascii="仿宋" w:hAnsi="仿宋" w:cs="Arial" w:hint="eastAsia"/>
        </w:rPr>
        <w:t>安全设施设计变更分级指南</w:t>
      </w:r>
    </w:p>
    <w:p w:rsidR="002B01EA" w:rsidRDefault="00EA5033">
      <w:pPr>
        <w:adjustRightInd/>
        <w:spacing w:line="580" w:lineRule="exact"/>
        <w:ind w:firstLineChars="500" w:firstLine="1570"/>
        <w:rPr>
          <w:rFonts w:ascii="仿宋" w:hAnsi="仿宋" w:cs="Arial"/>
        </w:rPr>
      </w:pPr>
      <w:r>
        <w:rPr>
          <w:rFonts w:ascii="仿宋" w:hAnsi="仿宋" w:cs="Arial" w:hint="eastAsia"/>
        </w:rPr>
        <w:t>2.</w:t>
      </w:r>
      <w:r>
        <w:rPr>
          <w:rFonts w:ascii="仿宋" w:hAnsi="仿宋" w:cs="Arial" w:hint="eastAsia"/>
        </w:rPr>
        <w:t>适用简易程序的危险化学品建设项目种类</w:t>
      </w:r>
    </w:p>
    <w:p w:rsidR="002B01EA" w:rsidRDefault="002B01EA">
      <w:pPr>
        <w:adjustRightInd/>
        <w:spacing w:line="580" w:lineRule="exact"/>
        <w:rPr>
          <w:rFonts w:ascii="仿宋" w:hAnsi="仿宋"/>
        </w:rPr>
      </w:pPr>
    </w:p>
    <w:p w:rsidR="002B01EA" w:rsidRDefault="002B01EA">
      <w:pPr>
        <w:pStyle w:val="2"/>
      </w:pPr>
    </w:p>
    <w:p w:rsidR="002B01EA" w:rsidRDefault="00EA5033">
      <w:pPr>
        <w:adjustRightInd/>
        <w:spacing w:line="580" w:lineRule="exact"/>
        <w:ind w:rightChars="218" w:right="685"/>
        <w:jc w:val="right"/>
        <w:rPr>
          <w:rFonts w:ascii="方正仿宋_GB2312" w:eastAsia="方正仿宋_GB2312" w:hAnsi="方正仿宋_GB2312" w:cs="方正仿宋_GB2312"/>
        </w:rPr>
      </w:pPr>
      <w:r>
        <w:rPr>
          <w:rFonts w:ascii="方正仿宋_GB2312" w:eastAsia="方正仿宋_GB2312" w:hAnsi="方正仿宋_GB2312" w:cs="方正仿宋_GB2312" w:hint="eastAsia"/>
        </w:rPr>
        <w:t>四川省应急管理厅</w:t>
      </w:r>
      <w:r>
        <w:rPr>
          <w:rFonts w:ascii="方正仿宋_GB2312" w:eastAsia="方正仿宋_GB2312" w:hAnsi="方正仿宋_GB2312" w:cs="方正仿宋_GB2312" w:hint="eastAsia"/>
        </w:rPr>
        <w:t xml:space="preserve">      </w:t>
      </w:r>
    </w:p>
    <w:p w:rsidR="002B01EA" w:rsidRDefault="00EA5033">
      <w:pPr>
        <w:adjustRightInd/>
        <w:spacing w:line="580" w:lineRule="exact"/>
        <w:ind w:rightChars="218" w:right="685"/>
        <w:jc w:val="right"/>
        <w:rPr>
          <w:rFonts w:ascii="仿宋" w:hAnsi="仿宋"/>
        </w:rPr>
      </w:pPr>
      <w:bookmarkStart w:id="1" w:name="FunCunProofread29105"/>
      <w:r>
        <w:rPr>
          <w:rFonts w:ascii="方正仿宋_GB2312" w:eastAsia="方正仿宋_GB2312" w:hAnsi="方正仿宋_GB2312" w:cs="方正仿宋_GB2312" w:hint="eastAsia"/>
        </w:rPr>
        <w:t xml:space="preserve"> </w:t>
      </w:r>
      <w:r>
        <w:rPr>
          <w:rFonts w:ascii="方正仿宋_GB2312" w:eastAsia="方正仿宋_GB2312" w:hAnsi="方正仿宋_GB2312" w:cs="方正仿宋_GB2312" w:hint="eastAsia"/>
          <w:u w:val="thick" w:color="00B0F0"/>
        </w:rPr>
        <w:t>年</w:t>
      </w:r>
      <w:r>
        <w:rPr>
          <w:rFonts w:ascii="方正仿宋_GB2312" w:eastAsia="方正仿宋_GB2312" w:hAnsi="方正仿宋_GB2312" w:cs="方正仿宋_GB2312" w:hint="eastAsia"/>
          <w:u w:val="thick" w:color="00B0F0"/>
        </w:rPr>
        <w:t xml:space="preserve"> </w:t>
      </w:r>
      <w:r>
        <w:rPr>
          <w:rFonts w:ascii="方正仿宋_GB2312" w:eastAsia="方正仿宋_GB2312" w:hAnsi="方正仿宋_GB2312" w:cs="方正仿宋_GB2312" w:hint="eastAsia"/>
          <w:u w:val="thick" w:color="00B0F0"/>
        </w:rPr>
        <w:t>月</w:t>
      </w:r>
      <w:r>
        <w:rPr>
          <w:rFonts w:ascii="方正仿宋_GB2312" w:eastAsia="方正仿宋_GB2312" w:hAnsi="方正仿宋_GB2312" w:cs="方正仿宋_GB2312" w:hint="eastAsia"/>
          <w:u w:val="thick" w:color="00B0F0"/>
        </w:rPr>
        <w:t xml:space="preserve"> </w:t>
      </w:r>
      <w:r>
        <w:rPr>
          <w:rFonts w:ascii="方正仿宋_GB2312" w:eastAsia="方正仿宋_GB2312" w:hAnsi="方正仿宋_GB2312" w:cs="方正仿宋_GB2312" w:hint="eastAsia"/>
          <w:u w:val="thick" w:color="00B0F0"/>
        </w:rPr>
        <w:t>日</w:t>
      </w:r>
      <w:bookmarkEnd w:id="1"/>
      <w:r>
        <w:rPr>
          <w:rFonts w:ascii="方正仿宋_GB2312" w:eastAsia="方正仿宋_GB2312" w:hAnsi="方正仿宋_GB2312" w:cs="方正仿宋_GB2312" w:hint="eastAsia"/>
        </w:rPr>
        <w:t xml:space="preserve"> </w:t>
      </w:r>
      <w:r>
        <w:rPr>
          <w:rFonts w:ascii="仿宋" w:hAnsi="仿宋" w:hint="eastAsia"/>
        </w:rPr>
        <w:t xml:space="preserve">    </w:t>
      </w:r>
    </w:p>
    <w:p w:rsidR="002B01EA" w:rsidRDefault="00EA5033">
      <w:pPr>
        <w:spacing w:line="580" w:lineRule="exact"/>
        <w:rPr>
          <w:rFonts w:ascii="黑体" w:eastAsia="黑体" w:hAnsi="黑体" w:cs="黑体"/>
        </w:rPr>
      </w:pPr>
      <w:r>
        <w:rPr>
          <w:rFonts w:ascii="黑体" w:eastAsia="黑体" w:hAnsi="黑体" w:cs="黑体" w:hint="eastAsia"/>
        </w:rPr>
        <w:br w:type="page"/>
      </w:r>
      <w:r>
        <w:rPr>
          <w:rFonts w:ascii="黑体" w:eastAsia="黑体" w:hAnsi="黑体" w:cs="黑体" w:hint="eastAsia"/>
        </w:rPr>
        <w:lastRenderedPageBreak/>
        <w:t>附件</w:t>
      </w:r>
      <w:r>
        <w:rPr>
          <w:rFonts w:ascii="黑体" w:eastAsia="黑体" w:hAnsi="黑体" w:cs="黑体" w:hint="eastAsia"/>
        </w:rPr>
        <w:t>1</w:t>
      </w:r>
    </w:p>
    <w:p w:rsidR="002B01EA" w:rsidRDefault="002B01EA">
      <w:pPr>
        <w:adjustRightInd/>
        <w:spacing w:line="580" w:lineRule="exact"/>
        <w:rPr>
          <w:rFonts w:ascii="仿宋" w:hAnsi="仿宋"/>
        </w:rPr>
      </w:pPr>
    </w:p>
    <w:p w:rsidR="002B01EA" w:rsidRDefault="00EA5033">
      <w:pPr>
        <w:adjustRightInd/>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安全设施设计变更分级</w:t>
      </w:r>
      <w:r>
        <w:rPr>
          <w:rFonts w:ascii="方正小标宋_GBK" w:eastAsia="方正小标宋_GBK" w:hAnsi="方正小标宋_GBK" w:cs="方正小标宋_GBK" w:hint="eastAsia"/>
          <w:sz w:val="44"/>
          <w:szCs w:val="44"/>
        </w:rPr>
        <w:t>指南</w:t>
      </w:r>
    </w:p>
    <w:p w:rsidR="002B01EA" w:rsidRDefault="002B01EA">
      <w:pPr>
        <w:pStyle w:val="a4"/>
        <w:shd w:val="clear" w:color="auto" w:fill="FFFFFF"/>
        <w:adjustRightInd/>
        <w:spacing w:before="0" w:beforeAutospacing="0" w:after="0" w:afterAutospacing="0" w:line="580" w:lineRule="exact"/>
        <w:jc w:val="both"/>
        <w:rPr>
          <w:rFonts w:ascii="仿宋" w:hAnsi="仿宋" w:cs="仿宋"/>
          <w:spacing w:val="0"/>
          <w:sz w:val="32"/>
          <w:shd w:val="clear" w:color="auto" w:fill="FFFFFF"/>
        </w:rPr>
      </w:pPr>
    </w:p>
    <w:p w:rsidR="002B01EA" w:rsidRDefault="00EA5033">
      <w:pPr>
        <w:pStyle w:val="a4"/>
        <w:shd w:val="clear" w:color="auto" w:fill="FFFFFF"/>
        <w:adjustRightInd/>
        <w:spacing w:before="0" w:beforeAutospacing="0" w:after="0" w:afterAutospacing="0" w:line="580" w:lineRule="exact"/>
        <w:ind w:firstLineChars="200" w:firstLine="652"/>
        <w:jc w:val="both"/>
        <w:outlineLvl w:val="0"/>
        <w:rPr>
          <w:rFonts w:ascii="黑体" w:eastAsia="黑体" w:hAnsi="黑体" w:cs="黑体"/>
          <w:spacing w:val="0"/>
          <w:sz w:val="32"/>
        </w:rPr>
      </w:pPr>
      <w:r>
        <w:rPr>
          <w:rFonts w:ascii="黑体" w:eastAsia="黑体" w:hAnsi="黑体" w:cs="黑体" w:hint="eastAsia"/>
          <w:spacing w:val="0"/>
          <w:sz w:val="32"/>
          <w:shd w:val="clear" w:color="auto" w:fill="FFFFFF"/>
        </w:rPr>
        <w:t>一</w:t>
      </w:r>
      <w:r>
        <w:rPr>
          <w:rFonts w:ascii="黑体" w:eastAsia="黑体" w:hAnsi="黑体" w:cs="黑体" w:hint="eastAsia"/>
          <w:spacing w:val="0"/>
          <w:sz w:val="32"/>
          <w:shd w:val="clear" w:color="auto" w:fill="FFFFFF"/>
        </w:rPr>
        <w:t>、</w:t>
      </w:r>
      <w:r>
        <w:rPr>
          <w:rFonts w:ascii="黑体" w:eastAsia="黑体" w:hAnsi="黑体" w:cs="黑体" w:hint="eastAsia"/>
          <w:spacing w:val="0"/>
          <w:sz w:val="32"/>
          <w:shd w:val="clear" w:color="auto" w:fill="FFFFFF"/>
        </w:rPr>
        <w:t>一类变更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已经通过审查的建设项目安全设施设计，有下列情况之一的，属于一类变更：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一</w:t>
      </w:r>
      <w:r>
        <w:rPr>
          <w:rFonts w:ascii="仿宋" w:hAnsi="仿宋" w:cs="仿宋" w:hint="eastAsia"/>
          <w:spacing w:val="0"/>
          <w:sz w:val="32"/>
          <w:shd w:val="clear" w:color="auto" w:fill="FFFFFF"/>
        </w:rPr>
        <w:t>）建设项目周边条件发生重大变化的。主要是指周边场所、设施等发生变化，导致建设项目与其</w:t>
      </w:r>
      <w:r>
        <w:rPr>
          <w:rFonts w:ascii="仿宋" w:hAnsi="仿宋" w:cs="仿宋" w:hint="eastAsia"/>
          <w:spacing w:val="0"/>
          <w:sz w:val="32"/>
          <w:shd w:val="clear" w:color="auto" w:fill="FFFFFF"/>
        </w:rPr>
        <w:t>安全</w:t>
      </w:r>
      <w:r>
        <w:rPr>
          <w:rFonts w:ascii="仿宋" w:hAnsi="仿宋" w:cs="仿宋" w:hint="eastAsia"/>
          <w:spacing w:val="0"/>
          <w:sz w:val="32"/>
          <w:shd w:val="clear" w:color="auto" w:fill="FFFFFF"/>
        </w:rPr>
        <w:t>防护距离、防火间距等不符合有关法律、法规、标准、规范等规定</w:t>
      </w:r>
      <w:r>
        <w:rPr>
          <w:rFonts w:ascii="仿宋" w:hAnsi="仿宋" w:cs="仿宋" w:hint="eastAsia"/>
          <w:spacing w:val="0"/>
          <w:sz w:val="32"/>
          <w:shd w:val="clear" w:color="auto" w:fill="FFFFFF"/>
        </w:rPr>
        <w:t>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outlineLvl w:val="1"/>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二</w:t>
      </w:r>
      <w:r>
        <w:rPr>
          <w:rFonts w:ascii="仿宋" w:hAnsi="仿宋" w:cs="仿宋" w:hint="eastAsia"/>
          <w:spacing w:val="0"/>
          <w:sz w:val="32"/>
          <w:shd w:val="clear" w:color="auto" w:fill="FFFFFF"/>
        </w:rPr>
        <w:t>）变更建设地址的。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三</w:t>
      </w:r>
      <w:r>
        <w:rPr>
          <w:rFonts w:ascii="仿宋" w:hAnsi="仿宋" w:cs="仿宋" w:hint="eastAsia"/>
          <w:spacing w:val="0"/>
          <w:sz w:val="32"/>
          <w:shd w:val="clear" w:color="auto" w:fill="FFFFFF"/>
        </w:rPr>
        <w:t>）主要技术、工艺路线</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包括主要原料、催化剂、介质、后处理工序）</w:t>
      </w:r>
      <w:r>
        <w:rPr>
          <w:rFonts w:ascii="仿宋" w:hAnsi="仿宋" w:cs="仿宋" w:hint="eastAsia"/>
          <w:spacing w:val="0"/>
          <w:sz w:val="32"/>
          <w:shd w:val="clear" w:color="auto" w:fill="FFFFFF"/>
        </w:rPr>
        <w:t>、产品方案（</w:t>
      </w:r>
      <w:r>
        <w:rPr>
          <w:rFonts w:ascii="仿宋" w:hAnsi="仿宋" w:cs="仿宋" w:hint="eastAsia"/>
          <w:spacing w:val="0"/>
          <w:sz w:val="32"/>
          <w:shd w:val="clear" w:color="auto" w:fill="FFFFFF"/>
        </w:rPr>
        <w:t>含</w:t>
      </w:r>
      <w:r>
        <w:rPr>
          <w:rFonts w:ascii="仿宋" w:hAnsi="仿宋" w:cs="仿宋" w:hint="eastAsia"/>
          <w:spacing w:val="0"/>
          <w:sz w:val="32"/>
          <w:shd w:val="clear" w:color="auto" w:fill="FFFFFF"/>
        </w:rPr>
        <w:t>中间产品、副产品、溶剂回收）发生重大变化的</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主要装置规模</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主要功能布局发生重大变化的</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如新增主要建</w:t>
      </w:r>
      <w:r>
        <w:rPr>
          <w:rFonts w:ascii="PingFang SC" w:eastAsia="PingFang SC" w:hAnsi="PingFang SC" w:cs="PingFang SC" w:hint="eastAsia"/>
          <w:spacing w:val="0"/>
          <w:sz w:val="32"/>
          <w:shd w:val="clear" w:color="auto" w:fill="FFFFFF"/>
        </w:rPr>
        <w:t>﹝</w:t>
      </w:r>
      <w:r>
        <w:rPr>
          <w:rFonts w:ascii="仿宋" w:hAnsi="仿宋" w:cs="仿宋" w:hint="eastAsia"/>
          <w:spacing w:val="0"/>
          <w:sz w:val="32"/>
          <w:shd w:val="clear" w:color="auto" w:fill="FFFFFF"/>
        </w:rPr>
        <w:t>构</w:t>
      </w:r>
      <w:r>
        <w:rPr>
          <w:rFonts w:ascii="PingFang SC" w:eastAsia="PingFang SC" w:hAnsi="PingFang SC" w:cs="PingFang SC" w:hint="eastAsia"/>
          <w:spacing w:val="0"/>
          <w:sz w:val="32"/>
          <w:shd w:val="clear" w:color="auto" w:fill="FFFFFF"/>
        </w:rPr>
        <w:t>﹞</w:t>
      </w:r>
      <w:r>
        <w:rPr>
          <w:rFonts w:ascii="仿宋" w:hAnsi="仿宋" w:cs="仿宋" w:hint="eastAsia"/>
          <w:spacing w:val="0"/>
          <w:sz w:val="32"/>
          <w:shd w:val="clear" w:color="auto" w:fill="FFFFFF"/>
        </w:rPr>
        <w:t>筑物、工艺生产装置</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危险化学品储存设施，或者既有主要建</w:t>
      </w:r>
      <w:r>
        <w:rPr>
          <w:rFonts w:ascii="PingFang SC" w:eastAsia="PingFang SC" w:hAnsi="PingFang SC" w:cs="PingFang SC" w:hint="eastAsia"/>
          <w:spacing w:val="0"/>
          <w:sz w:val="32"/>
          <w:shd w:val="clear" w:color="auto" w:fill="FFFFFF"/>
        </w:rPr>
        <w:t>﹝</w:t>
      </w:r>
      <w:r>
        <w:rPr>
          <w:rFonts w:ascii="仿宋" w:hAnsi="仿宋" w:cs="仿宋" w:hint="eastAsia"/>
          <w:spacing w:val="0"/>
          <w:sz w:val="32"/>
          <w:shd w:val="clear" w:color="auto" w:fill="FFFFFF"/>
        </w:rPr>
        <w:t>构</w:t>
      </w:r>
      <w:r>
        <w:rPr>
          <w:rFonts w:ascii="PingFang SC" w:eastAsia="PingFang SC" w:hAnsi="PingFang SC" w:cs="PingFang SC" w:hint="eastAsia"/>
          <w:spacing w:val="0"/>
          <w:sz w:val="32"/>
          <w:shd w:val="clear" w:color="auto" w:fill="FFFFFF"/>
        </w:rPr>
        <w:t>﹞</w:t>
      </w:r>
      <w:r>
        <w:rPr>
          <w:rFonts w:ascii="仿宋" w:hAnsi="仿宋" w:cs="仿宋" w:hint="eastAsia"/>
          <w:spacing w:val="0"/>
          <w:sz w:val="32"/>
          <w:shd w:val="clear" w:color="auto" w:fill="FFFFFF"/>
        </w:rPr>
        <w:t>筑物、装置、设施的规模扩大</w:t>
      </w:r>
      <w:r>
        <w:rPr>
          <w:rFonts w:ascii="仿宋" w:hAnsi="仿宋" w:cs="仿宋" w:hint="eastAsia"/>
          <w:spacing w:val="0"/>
          <w:sz w:val="32"/>
          <w:shd w:val="clear" w:color="auto" w:fill="FFFFFF"/>
        </w:rPr>
        <w:t>20%</w:t>
      </w:r>
      <w:r>
        <w:rPr>
          <w:rFonts w:ascii="仿宋" w:hAnsi="仿宋" w:cs="仿宋" w:hint="eastAsia"/>
          <w:spacing w:val="0"/>
          <w:sz w:val="32"/>
          <w:shd w:val="clear" w:color="auto" w:fill="FFFFFF"/>
        </w:rPr>
        <w:t>及以上，或者主要建构筑物、装置、设施的用途、总体布局、运输路线等发生重大调整）</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许可范围增加</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重大危险源</w:t>
      </w:r>
      <w:r>
        <w:rPr>
          <w:rFonts w:ascii="仿宋" w:hAnsi="仿宋" w:cs="仿宋" w:hint="eastAsia"/>
          <w:spacing w:val="0"/>
          <w:sz w:val="32"/>
          <w:shd w:val="clear" w:color="auto" w:fill="FFFFFF"/>
        </w:rPr>
        <w:t>数量增加或</w:t>
      </w:r>
      <w:r>
        <w:rPr>
          <w:rFonts w:ascii="仿宋" w:hAnsi="仿宋" w:cs="仿宋" w:hint="eastAsia"/>
          <w:spacing w:val="0"/>
          <w:sz w:val="32"/>
          <w:shd w:val="clear" w:color="auto" w:fill="FFFFFF"/>
        </w:rPr>
        <w:t>等级提升、</w:t>
      </w:r>
      <w:r>
        <w:rPr>
          <w:rFonts w:ascii="仿宋" w:hAnsi="仿宋" w:cs="仿宋" w:hint="eastAsia"/>
          <w:spacing w:val="0"/>
          <w:sz w:val="32"/>
          <w:shd w:val="clear" w:color="auto" w:fill="FFFFFF"/>
        </w:rPr>
        <w:t>精细化工反应安全风险评估工艺危险度提升的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四</w:t>
      </w:r>
      <w:r>
        <w:rPr>
          <w:rFonts w:ascii="仿宋" w:hAnsi="仿宋" w:cs="仿宋" w:hint="eastAsia"/>
          <w:spacing w:val="0"/>
          <w:sz w:val="32"/>
          <w:shd w:val="clear" w:color="auto" w:fill="FFFFFF"/>
        </w:rPr>
        <w:t>）建设项目在安全条件审查意见书有效期内未开工建设，期限届满后需要开工</w:t>
      </w:r>
      <w:r>
        <w:rPr>
          <w:rFonts w:ascii="仿宋" w:hAnsi="仿宋" w:cs="仿宋" w:hint="eastAsia"/>
          <w:spacing w:val="0"/>
          <w:sz w:val="32"/>
          <w:shd w:val="clear" w:color="auto" w:fill="FFFFFF"/>
        </w:rPr>
        <w:t>建设</w:t>
      </w:r>
      <w:r>
        <w:rPr>
          <w:rFonts w:ascii="仿宋" w:hAnsi="仿宋" w:cs="仿宋" w:hint="eastAsia"/>
          <w:spacing w:val="0"/>
          <w:sz w:val="32"/>
          <w:shd w:val="clear" w:color="auto" w:fill="FFFFFF"/>
        </w:rPr>
        <w:t>的。</w:t>
      </w:r>
    </w:p>
    <w:p w:rsidR="002B01EA" w:rsidRDefault="00EA5033">
      <w:pPr>
        <w:pStyle w:val="a4"/>
        <w:shd w:val="clear" w:color="auto" w:fill="FFFFFF"/>
        <w:adjustRightInd/>
        <w:spacing w:before="0" w:beforeAutospacing="0" w:after="0" w:afterAutospacing="0" w:line="580" w:lineRule="exact"/>
        <w:ind w:firstLineChars="200" w:firstLine="652"/>
        <w:jc w:val="both"/>
        <w:outlineLvl w:val="0"/>
        <w:rPr>
          <w:rFonts w:ascii="黑体" w:eastAsia="黑体" w:hAnsi="黑体" w:cs="黑体"/>
          <w:spacing w:val="0"/>
          <w:sz w:val="32"/>
          <w:shd w:val="clear" w:color="auto" w:fill="FFFFFF"/>
        </w:rPr>
      </w:pPr>
      <w:r>
        <w:rPr>
          <w:rFonts w:ascii="黑体" w:eastAsia="黑体" w:hAnsi="黑体" w:cs="黑体" w:hint="eastAsia"/>
          <w:spacing w:val="0"/>
          <w:sz w:val="32"/>
          <w:shd w:val="clear" w:color="auto" w:fill="FFFFFF"/>
        </w:rPr>
        <w:lastRenderedPageBreak/>
        <w:t>二</w:t>
      </w:r>
      <w:r>
        <w:rPr>
          <w:rFonts w:ascii="黑体" w:eastAsia="黑体" w:hAnsi="黑体" w:cs="黑体" w:hint="eastAsia"/>
          <w:spacing w:val="0"/>
          <w:sz w:val="32"/>
          <w:shd w:val="clear" w:color="auto" w:fill="FFFFFF"/>
        </w:rPr>
        <w:t>、</w:t>
      </w:r>
      <w:r>
        <w:rPr>
          <w:rFonts w:ascii="黑体" w:eastAsia="黑体" w:hAnsi="黑体" w:cs="黑体" w:hint="eastAsia"/>
          <w:spacing w:val="0"/>
          <w:sz w:val="32"/>
          <w:shd w:val="clear" w:color="auto" w:fill="FFFFFF"/>
        </w:rPr>
        <w:t>二类变更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已经通过审查的建设项目安全设施设计，除</w:t>
      </w:r>
      <w:r>
        <w:rPr>
          <w:rFonts w:ascii="仿宋" w:hAnsi="仿宋" w:cs="仿宋" w:hint="eastAsia"/>
          <w:spacing w:val="0"/>
          <w:sz w:val="32"/>
          <w:shd w:val="clear" w:color="auto" w:fill="FFFFFF"/>
        </w:rPr>
        <w:t>上述</w:t>
      </w:r>
      <w:r>
        <w:rPr>
          <w:rFonts w:ascii="仿宋" w:hAnsi="仿宋" w:cs="仿宋" w:hint="eastAsia"/>
          <w:spacing w:val="0"/>
          <w:sz w:val="32"/>
          <w:shd w:val="clear" w:color="auto" w:fill="FFFFFF"/>
        </w:rPr>
        <w:t>一类变更情形外，有下列情形之一的，属于二类变更：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一</w:t>
      </w:r>
      <w:r>
        <w:rPr>
          <w:rFonts w:ascii="仿宋" w:hAnsi="仿宋" w:cs="仿宋" w:hint="eastAsia"/>
          <w:spacing w:val="0"/>
          <w:sz w:val="32"/>
          <w:shd w:val="clear" w:color="auto" w:fill="FFFFFF"/>
        </w:rPr>
        <w:t>）涉及主要工艺流程、主要</w:t>
      </w:r>
      <w:r>
        <w:rPr>
          <w:rFonts w:ascii="仿宋" w:hAnsi="仿宋" w:cs="仿宋" w:hint="eastAsia"/>
          <w:spacing w:val="0"/>
          <w:sz w:val="32"/>
          <w:shd w:val="clear" w:color="auto" w:fill="FFFFFF"/>
        </w:rPr>
        <w:t>工艺和储存</w:t>
      </w:r>
      <w:r>
        <w:rPr>
          <w:rFonts w:ascii="仿宋" w:hAnsi="仿宋" w:cs="仿宋" w:hint="eastAsia"/>
          <w:spacing w:val="0"/>
          <w:sz w:val="32"/>
          <w:shd w:val="clear" w:color="auto" w:fill="FFFFFF"/>
        </w:rPr>
        <w:t>设备选型及材质、主要单体的设备布置、工程范围变更的。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二</w:t>
      </w:r>
      <w:r>
        <w:rPr>
          <w:rFonts w:ascii="仿宋" w:hAnsi="仿宋" w:cs="仿宋" w:hint="eastAsia"/>
          <w:spacing w:val="0"/>
          <w:sz w:val="32"/>
          <w:shd w:val="clear" w:color="auto" w:fill="FFFFFF"/>
        </w:rPr>
        <w:t>）安全仪表系统设计（如</w:t>
      </w:r>
      <w:r>
        <w:rPr>
          <w:rFonts w:ascii="仿宋" w:hAnsi="仿宋" w:cs="仿宋" w:hint="eastAsia"/>
          <w:spacing w:val="0"/>
          <w:sz w:val="32"/>
          <w:shd w:val="clear" w:color="auto" w:fill="FFFFFF"/>
        </w:rPr>
        <w:t>SIL</w:t>
      </w:r>
      <w:r>
        <w:rPr>
          <w:rFonts w:ascii="仿宋" w:hAnsi="仿宋" w:cs="仿宋" w:hint="eastAsia"/>
          <w:spacing w:val="0"/>
          <w:sz w:val="32"/>
          <w:shd w:val="clear" w:color="auto" w:fill="FFFFFF"/>
        </w:rPr>
        <w:t>等级</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SIF</w:t>
      </w:r>
      <w:r>
        <w:rPr>
          <w:rFonts w:ascii="仿宋" w:hAnsi="仿宋" w:cs="仿宋" w:hint="eastAsia"/>
          <w:spacing w:val="0"/>
          <w:sz w:val="32"/>
          <w:shd w:val="clear" w:color="auto" w:fill="FFFFFF"/>
        </w:rPr>
        <w:t>功能</w:t>
      </w:r>
      <w:r>
        <w:rPr>
          <w:rFonts w:ascii="仿宋" w:hAnsi="仿宋" w:cs="仿宋" w:hint="eastAsia"/>
          <w:spacing w:val="0"/>
          <w:sz w:val="32"/>
          <w:shd w:val="clear" w:color="auto" w:fill="FFFFFF"/>
        </w:rPr>
        <w:t>）发生变化</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且</w:t>
      </w:r>
      <w:r>
        <w:rPr>
          <w:rFonts w:ascii="仿宋" w:hAnsi="仿宋" w:cs="仿宋" w:hint="eastAsia"/>
          <w:spacing w:val="0"/>
          <w:sz w:val="32"/>
          <w:shd w:val="clear" w:color="auto" w:fill="FFFFFF"/>
        </w:rPr>
        <w:t>降低项目安全性的。</w:t>
      </w:r>
    </w:p>
    <w:p w:rsidR="002B01EA" w:rsidRDefault="00EA5033">
      <w:pPr>
        <w:pStyle w:val="a4"/>
        <w:shd w:val="clear" w:color="auto" w:fill="FFFFFF"/>
        <w:adjustRightInd/>
        <w:spacing w:before="0" w:beforeAutospacing="0" w:after="0" w:afterAutospacing="0" w:line="580" w:lineRule="exact"/>
        <w:ind w:firstLineChars="200" w:firstLine="652"/>
        <w:jc w:val="both"/>
        <w:outlineLvl w:val="1"/>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三</w:t>
      </w:r>
      <w:r>
        <w:rPr>
          <w:rFonts w:ascii="仿宋" w:hAnsi="仿宋" w:cs="仿宋" w:hint="eastAsia"/>
          <w:spacing w:val="0"/>
          <w:sz w:val="32"/>
          <w:shd w:val="clear" w:color="auto" w:fill="FFFFFF"/>
        </w:rPr>
        <w:t>）主要反应设备单个容积或总容积增加</w:t>
      </w:r>
      <w:r>
        <w:rPr>
          <w:rFonts w:ascii="仿宋" w:hAnsi="仿宋" w:cs="仿宋" w:hint="eastAsia"/>
          <w:spacing w:val="0"/>
          <w:sz w:val="32"/>
          <w:shd w:val="clear" w:color="auto" w:fill="FFFFFF"/>
        </w:rPr>
        <w:t>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四</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生产、储存、使用、装卸</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含分装、充装）</w:t>
      </w:r>
      <w:r>
        <w:rPr>
          <w:rFonts w:ascii="仿宋" w:hAnsi="仿宋" w:cs="仿宋" w:hint="eastAsia"/>
          <w:spacing w:val="0"/>
          <w:sz w:val="32"/>
          <w:shd w:val="clear" w:color="auto" w:fill="FFFFFF"/>
        </w:rPr>
        <w:t>危险化学品的车间、仓库、罐区等场所</w:t>
      </w:r>
      <w:r>
        <w:rPr>
          <w:rFonts w:ascii="仿宋" w:hAnsi="仿宋" w:cs="仿宋" w:hint="eastAsia"/>
          <w:spacing w:val="0"/>
          <w:sz w:val="32"/>
          <w:shd w:val="clear" w:color="auto" w:fill="FFFFFF"/>
        </w:rPr>
        <w:t>总体</w:t>
      </w:r>
      <w:r>
        <w:rPr>
          <w:rFonts w:ascii="仿宋" w:hAnsi="仿宋" w:cs="仿宋" w:hint="eastAsia"/>
          <w:spacing w:val="0"/>
          <w:sz w:val="32"/>
          <w:shd w:val="clear" w:color="auto" w:fill="FFFFFF"/>
        </w:rPr>
        <w:t>布局发生变化</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或者其涉及的危险化学品品种、数量</w:t>
      </w:r>
      <w:r>
        <w:rPr>
          <w:rFonts w:ascii="仿宋" w:hAnsi="仿宋" w:cs="仿宋" w:hint="eastAsia"/>
          <w:spacing w:val="0"/>
          <w:sz w:val="32"/>
          <w:shd w:val="clear" w:color="auto" w:fill="FFFFFF"/>
        </w:rPr>
        <w:t>增加</w:t>
      </w:r>
      <w:r>
        <w:rPr>
          <w:rFonts w:ascii="仿宋" w:hAnsi="仿宋" w:cs="仿宋" w:hint="eastAsia"/>
          <w:spacing w:val="0"/>
          <w:sz w:val="32"/>
          <w:shd w:val="clear" w:color="auto" w:fill="FFFFFF"/>
        </w:rPr>
        <w:t>且导致火灾危险等级上升的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outlineLvl w:val="1"/>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五</w:t>
      </w:r>
      <w:r>
        <w:rPr>
          <w:rFonts w:ascii="仿宋" w:hAnsi="仿宋" w:cs="仿宋" w:hint="eastAsia"/>
          <w:spacing w:val="0"/>
          <w:sz w:val="32"/>
          <w:shd w:val="clear" w:color="auto" w:fill="FFFFFF"/>
        </w:rPr>
        <w:t>）降低</w:t>
      </w:r>
      <w:r>
        <w:rPr>
          <w:rFonts w:ascii="仿宋" w:hAnsi="仿宋" w:cs="仿宋" w:hint="eastAsia"/>
          <w:spacing w:val="0"/>
          <w:sz w:val="32"/>
          <w:shd w:val="clear" w:color="auto" w:fill="FFFFFF"/>
        </w:rPr>
        <w:t>关键设备</w:t>
      </w:r>
      <w:r>
        <w:rPr>
          <w:rFonts w:ascii="仿宋" w:hAnsi="仿宋" w:cs="仿宋" w:hint="eastAsia"/>
          <w:spacing w:val="0"/>
          <w:sz w:val="32"/>
          <w:shd w:val="clear" w:color="auto" w:fill="FFFFFF"/>
        </w:rPr>
        <w:t>供电负荷等级的。</w:t>
      </w:r>
    </w:p>
    <w:p w:rsidR="002B01EA" w:rsidRDefault="00EA5033">
      <w:pPr>
        <w:pStyle w:val="a4"/>
        <w:shd w:val="clear" w:color="auto" w:fill="FFFFFF"/>
        <w:adjustRightInd/>
        <w:spacing w:before="0" w:beforeAutospacing="0" w:after="0" w:afterAutospacing="0" w:line="580" w:lineRule="exact"/>
        <w:ind w:firstLineChars="200" w:firstLine="652"/>
        <w:jc w:val="both"/>
        <w:outlineLvl w:val="1"/>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六）</w:t>
      </w:r>
      <w:r>
        <w:rPr>
          <w:rFonts w:ascii="仿宋" w:hAnsi="仿宋" w:cs="仿宋" w:hint="eastAsia"/>
          <w:spacing w:val="0"/>
          <w:sz w:val="32"/>
          <w:shd w:val="clear" w:color="auto" w:fill="FFFFFF"/>
        </w:rPr>
        <w:t>整体缩减建设规模、</w:t>
      </w:r>
      <w:r>
        <w:rPr>
          <w:rFonts w:ascii="仿宋" w:hAnsi="仿宋" w:cs="仿宋" w:hint="eastAsia"/>
          <w:spacing w:val="0"/>
          <w:sz w:val="32"/>
          <w:shd w:val="clear" w:color="auto" w:fill="FFFFFF"/>
        </w:rPr>
        <w:t>将一期建设调整为分期建设或变更分期方式</w:t>
      </w:r>
      <w:r>
        <w:rPr>
          <w:rFonts w:ascii="仿宋" w:hAnsi="仿宋" w:cs="仿宋" w:hint="eastAsia"/>
          <w:spacing w:val="0"/>
          <w:sz w:val="32"/>
          <w:shd w:val="clear" w:color="auto" w:fill="FFFFFF"/>
        </w:rPr>
        <w:t>的</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或者分期建设的项目未建成部分因政策或建设条件变化导致可能影响安全设施设计审查结论的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outlineLvl w:val="1"/>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七）其他改变安全设施设计且可能降低安全性能的。</w:t>
      </w:r>
    </w:p>
    <w:p w:rsidR="002B01EA" w:rsidRDefault="00EA5033">
      <w:pPr>
        <w:pStyle w:val="a4"/>
        <w:shd w:val="clear" w:color="auto" w:fill="FFFFFF"/>
        <w:adjustRightInd/>
        <w:spacing w:before="0" w:beforeAutospacing="0" w:after="0" w:afterAutospacing="0" w:line="580" w:lineRule="exact"/>
        <w:ind w:firstLineChars="200" w:firstLine="652"/>
        <w:jc w:val="both"/>
        <w:outlineLvl w:val="0"/>
        <w:rPr>
          <w:rFonts w:ascii="黑体" w:eastAsia="黑体" w:hAnsi="黑体" w:cs="黑体"/>
          <w:spacing w:val="0"/>
          <w:sz w:val="32"/>
          <w:shd w:val="clear" w:color="auto" w:fill="FFFFFF"/>
        </w:rPr>
      </w:pPr>
      <w:r>
        <w:rPr>
          <w:rFonts w:ascii="黑体" w:eastAsia="黑体" w:hAnsi="黑体" w:cs="黑体" w:hint="eastAsia"/>
          <w:spacing w:val="0"/>
          <w:sz w:val="32"/>
          <w:shd w:val="clear" w:color="auto" w:fill="FFFFFF"/>
        </w:rPr>
        <w:t>三</w:t>
      </w:r>
      <w:r>
        <w:rPr>
          <w:rFonts w:ascii="黑体" w:eastAsia="黑体" w:hAnsi="黑体" w:cs="黑体" w:hint="eastAsia"/>
          <w:spacing w:val="0"/>
          <w:sz w:val="32"/>
          <w:shd w:val="clear" w:color="auto" w:fill="FFFFFF"/>
        </w:rPr>
        <w:t>、</w:t>
      </w:r>
      <w:r>
        <w:rPr>
          <w:rFonts w:ascii="黑体" w:eastAsia="黑体" w:hAnsi="黑体" w:cs="黑体" w:hint="eastAsia"/>
          <w:spacing w:val="0"/>
          <w:sz w:val="32"/>
          <w:shd w:val="clear" w:color="auto" w:fill="FFFFFF"/>
        </w:rPr>
        <w:t>三类变更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已经通过审查的建设项目安全设施设计，除上述一类、二类设计变更情形外的，有下列情形之一的，属于三类变更：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一</w:t>
      </w:r>
      <w:r>
        <w:rPr>
          <w:rFonts w:ascii="仿宋" w:hAnsi="仿宋" w:cs="仿宋" w:hint="eastAsia"/>
          <w:spacing w:val="0"/>
          <w:sz w:val="32"/>
          <w:shd w:val="clear" w:color="auto" w:fill="FFFFFF"/>
        </w:rPr>
        <w:t>）主要原料不变，辅料</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包括助剂、添加剂、介质）</w:t>
      </w:r>
      <w:r>
        <w:rPr>
          <w:rFonts w:ascii="仿宋" w:hAnsi="仿宋" w:cs="仿宋" w:hint="eastAsia"/>
          <w:spacing w:val="0"/>
          <w:sz w:val="32"/>
          <w:shd w:val="clear" w:color="auto" w:fill="FFFFFF"/>
        </w:rPr>
        <w:lastRenderedPageBreak/>
        <w:t>品种</w:t>
      </w:r>
      <w:r>
        <w:rPr>
          <w:rFonts w:ascii="仿宋" w:hAnsi="仿宋" w:cs="仿宋" w:hint="eastAsia"/>
          <w:spacing w:val="0"/>
          <w:sz w:val="32"/>
          <w:shd w:val="clear" w:color="auto" w:fill="FFFFFF"/>
        </w:rPr>
        <w:t>或者数量增加的（不含需取得安全生产许可证的产品、中间产品、副产品的品种、产能变化，以及需取得安全使用许可证的危险化学品使用量变化）</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二</w:t>
      </w:r>
      <w:r>
        <w:rPr>
          <w:rFonts w:ascii="仿宋" w:hAnsi="仿宋" w:cs="仿宋" w:hint="eastAsia"/>
          <w:spacing w:val="0"/>
          <w:sz w:val="32"/>
          <w:shd w:val="clear" w:color="auto" w:fill="FFFFFF"/>
        </w:rPr>
        <w:t>）涉及硝化、氯化、氟化、重氮化、过氧化工艺</w:t>
      </w:r>
      <w:r>
        <w:rPr>
          <w:rFonts w:ascii="仿宋" w:hAnsi="仿宋" w:cs="仿宋" w:hint="eastAsia"/>
          <w:spacing w:val="0"/>
          <w:sz w:val="32"/>
          <w:shd w:val="clear" w:color="auto" w:fill="FFFFFF"/>
        </w:rPr>
        <w:t>的精细化工生产装置</w:t>
      </w:r>
      <w:r>
        <w:rPr>
          <w:rFonts w:ascii="仿宋" w:hAnsi="仿宋" w:cs="仿宋" w:hint="eastAsia"/>
          <w:spacing w:val="0"/>
          <w:sz w:val="32"/>
          <w:shd w:val="clear" w:color="auto" w:fill="FFFFFF"/>
        </w:rPr>
        <w:t>全流程</w:t>
      </w:r>
      <w:r>
        <w:rPr>
          <w:rFonts w:ascii="仿宋" w:hAnsi="仿宋" w:cs="仿宋" w:hint="eastAsia"/>
          <w:spacing w:val="0"/>
          <w:sz w:val="32"/>
          <w:shd w:val="clear" w:color="auto" w:fill="FFFFFF"/>
        </w:rPr>
        <w:t>反应安全风险评估的范围或结论发生变化，且</w:t>
      </w:r>
      <w:r>
        <w:rPr>
          <w:rFonts w:ascii="仿宋" w:hAnsi="仿宋" w:cs="仿宋" w:hint="eastAsia"/>
          <w:spacing w:val="0"/>
          <w:sz w:val="32"/>
          <w:shd w:val="clear" w:color="auto" w:fill="FFFFFF"/>
        </w:rPr>
        <w:t>需要调整相应</w:t>
      </w:r>
      <w:r>
        <w:rPr>
          <w:rFonts w:ascii="仿宋" w:hAnsi="仿宋" w:cs="仿宋" w:hint="eastAsia"/>
          <w:spacing w:val="0"/>
          <w:sz w:val="32"/>
          <w:shd w:val="clear" w:color="auto" w:fill="FFFFFF"/>
        </w:rPr>
        <w:t>设计文件的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三</w:t>
      </w:r>
      <w:r>
        <w:rPr>
          <w:rFonts w:ascii="仿宋" w:hAnsi="仿宋" w:cs="仿宋" w:hint="eastAsia"/>
          <w:spacing w:val="0"/>
          <w:sz w:val="32"/>
          <w:shd w:val="clear" w:color="auto" w:fill="FFFFFF"/>
        </w:rPr>
        <w:t>）主要反应设备发生变化，但主要反应设备的单个容积和总容积均没有增加的。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四</w:t>
      </w:r>
      <w:r>
        <w:rPr>
          <w:rFonts w:ascii="仿宋" w:hAnsi="仿宋" w:cs="仿宋" w:hint="eastAsia"/>
          <w:spacing w:val="0"/>
          <w:sz w:val="32"/>
          <w:shd w:val="clear" w:color="auto" w:fill="FFFFFF"/>
        </w:rPr>
        <w:t>）主要建筑单体的防火分区、防火间距、疏散通道等，室内变配电间、中控室、机柜间、发电机房、消防控制室、锅炉房位置等发生变化的。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五</w:t>
      </w:r>
      <w:r>
        <w:rPr>
          <w:rFonts w:ascii="仿宋" w:hAnsi="仿宋" w:cs="仿宋" w:hint="eastAsia"/>
          <w:spacing w:val="0"/>
          <w:sz w:val="32"/>
          <w:shd w:val="clear" w:color="auto" w:fill="FFFFFF"/>
        </w:rPr>
        <w:t>）不涉及反应单元的主要技术、工艺路线、工艺设计变化</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及</w:t>
      </w:r>
      <w:r>
        <w:rPr>
          <w:rFonts w:ascii="仿宋" w:hAnsi="仿宋" w:cs="仿宋" w:hint="eastAsia"/>
          <w:spacing w:val="0"/>
          <w:sz w:val="32"/>
          <w:shd w:val="clear" w:color="auto" w:fill="FFFFFF"/>
        </w:rPr>
        <w:t>其</w:t>
      </w:r>
      <w:r>
        <w:rPr>
          <w:rFonts w:ascii="仿宋" w:hAnsi="仿宋" w:cs="仿宋" w:hint="eastAsia"/>
          <w:spacing w:val="0"/>
          <w:sz w:val="32"/>
          <w:shd w:val="clear" w:color="auto" w:fill="FFFFFF"/>
        </w:rPr>
        <w:t>操作参数</w:t>
      </w:r>
      <w:r>
        <w:rPr>
          <w:rFonts w:ascii="仿宋" w:hAnsi="仿宋" w:cs="仿宋" w:hint="eastAsia"/>
          <w:spacing w:val="0"/>
          <w:sz w:val="32"/>
          <w:shd w:val="clear" w:color="auto" w:fill="FFFFFF"/>
        </w:rPr>
        <w:t>变化超过设计范围</w:t>
      </w:r>
      <w:r>
        <w:rPr>
          <w:rFonts w:ascii="仿宋" w:hAnsi="仿宋" w:cs="仿宋" w:hint="eastAsia"/>
          <w:spacing w:val="0"/>
          <w:sz w:val="32"/>
          <w:shd w:val="clear" w:color="auto" w:fill="FFFFFF"/>
        </w:rPr>
        <w:t>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六</w:t>
      </w:r>
      <w:r>
        <w:rPr>
          <w:rFonts w:ascii="仿宋" w:hAnsi="仿宋" w:cs="仿宋" w:hint="eastAsia"/>
          <w:spacing w:val="0"/>
          <w:sz w:val="32"/>
          <w:shd w:val="clear" w:color="auto" w:fill="FFFFFF"/>
        </w:rPr>
        <w:t>）涉及甲乙丙类火灾危险性、粉尘爆炸危险性、中毒危险性的厂房（含装置或车间）和仓库建筑</w:t>
      </w:r>
      <w:r>
        <w:rPr>
          <w:rFonts w:ascii="仿宋" w:hAnsi="仿宋" w:cs="仿宋" w:hint="eastAsia"/>
          <w:spacing w:val="0"/>
          <w:sz w:val="32"/>
          <w:shd w:val="clear" w:color="auto" w:fill="FFFFFF"/>
        </w:rPr>
        <w:t>种类（如封闭式、半敞开式、敞开式等）或</w:t>
      </w:r>
      <w:r>
        <w:rPr>
          <w:rFonts w:ascii="仿宋" w:hAnsi="仿宋" w:cs="仿宋" w:hint="eastAsia"/>
          <w:spacing w:val="0"/>
          <w:sz w:val="32"/>
          <w:shd w:val="clear" w:color="auto" w:fill="FFFFFF"/>
        </w:rPr>
        <w:t>结构</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如钢结构、混凝土结构等）</w:t>
      </w:r>
      <w:r>
        <w:rPr>
          <w:rFonts w:ascii="仿宋" w:hAnsi="仿宋" w:cs="仿宋" w:hint="eastAsia"/>
          <w:spacing w:val="0"/>
          <w:sz w:val="32"/>
          <w:shd w:val="clear" w:color="auto" w:fill="FFFFFF"/>
        </w:rPr>
        <w:t>发生变化的。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七</w:t>
      </w:r>
      <w:r>
        <w:rPr>
          <w:rFonts w:ascii="仿宋" w:hAnsi="仿宋" w:cs="仿宋" w:hint="eastAsia"/>
          <w:spacing w:val="0"/>
          <w:sz w:val="32"/>
          <w:shd w:val="clear" w:color="auto" w:fill="FFFFFF"/>
        </w:rPr>
        <w:t>）车间</w:t>
      </w:r>
      <w:r>
        <w:rPr>
          <w:rFonts w:ascii="仿宋" w:hAnsi="仿宋" w:cs="仿宋" w:hint="eastAsia"/>
          <w:spacing w:val="0"/>
          <w:sz w:val="32"/>
          <w:shd w:val="clear" w:color="auto" w:fill="FFFFFF"/>
        </w:rPr>
        <w:t>内的</w:t>
      </w:r>
      <w:r>
        <w:rPr>
          <w:rFonts w:ascii="仿宋" w:hAnsi="仿宋" w:cs="仿宋" w:hint="eastAsia"/>
          <w:spacing w:val="0"/>
          <w:sz w:val="32"/>
          <w:shd w:val="clear" w:color="auto" w:fill="FFFFFF"/>
        </w:rPr>
        <w:t>设备及辅助设施</w:t>
      </w:r>
      <w:r>
        <w:rPr>
          <w:rFonts w:ascii="仿宋" w:hAnsi="仿宋" w:cs="仿宋" w:hint="eastAsia"/>
          <w:spacing w:val="0"/>
          <w:sz w:val="32"/>
          <w:shd w:val="clear" w:color="auto" w:fill="FFFFFF"/>
        </w:rPr>
        <w:t>布置</w:t>
      </w:r>
      <w:r>
        <w:rPr>
          <w:rFonts w:ascii="仿宋" w:hAnsi="仿宋" w:cs="仿宋" w:hint="eastAsia"/>
          <w:spacing w:val="0"/>
          <w:sz w:val="32"/>
          <w:shd w:val="clear" w:color="auto" w:fill="FFFFFF"/>
        </w:rPr>
        <w:t>发生</w:t>
      </w:r>
      <w:r>
        <w:rPr>
          <w:rFonts w:ascii="仿宋" w:hAnsi="仿宋" w:cs="仿宋" w:hint="eastAsia"/>
          <w:spacing w:val="0"/>
          <w:sz w:val="32"/>
          <w:shd w:val="clear" w:color="auto" w:fill="FFFFFF"/>
        </w:rPr>
        <w:t>较大</w:t>
      </w:r>
      <w:r>
        <w:rPr>
          <w:rFonts w:ascii="仿宋" w:hAnsi="仿宋" w:cs="仿宋" w:hint="eastAsia"/>
          <w:spacing w:val="0"/>
          <w:sz w:val="32"/>
          <w:shd w:val="clear" w:color="auto" w:fill="FFFFFF"/>
        </w:rPr>
        <w:t>变化，但未改变车间</w:t>
      </w:r>
      <w:r>
        <w:rPr>
          <w:rFonts w:ascii="仿宋" w:hAnsi="仿宋" w:cs="仿宋" w:hint="eastAsia"/>
          <w:spacing w:val="0"/>
          <w:sz w:val="32"/>
          <w:shd w:val="clear" w:color="auto" w:fill="FFFFFF"/>
        </w:rPr>
        <w:t>设备布置的</w:t>
      </w:r>
      <w:r>
        <w:rPr>
          <w:rFonts w:ascii="仿宋" w:hAnsi="仿宋" w:cs="仿宋" w:hint="eastAsia"/>
          <w:spacing w:val="0"/>
          <w:sz w:val="32"/>
          <w:shd w:val="clear" w:color="auto" w:fill="FFFFFF"/>
        </w:rPr>
        <w:t>总体布局，未降低安全设计总体水平的。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八</w:t>
      </w:r>
      <w:r>
        <w:rPr>
          <w:rFonts w:ascii="仿宋" w:hAnsi="仿宋" w:cs="仿宋" w:hint="eastAsia"/>
          <w:spacing w:val="0"/>
          <w:sz w:val="32"/>
          <w:shd w:val="clear" w:color="auto" w:fill="FFFFFF"/>
        </w:rPr>
        <w:t>）生产过程中涉及辅助工艺单元（洗涤、分层、萃取、结晶、离心、干燥、气化装置等）、溶剂回收单元（不</w:t>
      </w:r>
      <w:r>
        <w:rPr>
          <w:rFonts w:ascii="仿宋" w:hAnsi="仿宋" w:cs="仿宋" w:hint="eastAsia"/>
          <w:spacing w:val="0"/>
          <w:sz w:val="32"/>
          <w:shd w:val="clear" w:color="auto" w:fill="FFFFFF"/>
        </w:rPr>
        <w:lastRenderedPageBreak/>
        <w:t>涉及许可变更的）、废水废气处理等工艺流程（布置、设备选型等）</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仪表控制系统（包括</w:t>
      </w:r>
      <w:r>
        <w:rPr>
          <w:rFonts w:ascii="仿宋" w:hAnsi="仿宋" w:cs="仿宋" w:hint="eastAsia"/>
          <w:spacing w:val="0"/>
          <w:sz w:val="32"/>
          <w:shd w:val="clear" w:color="auto" w:fill="FFFFFF"/>
        </w:rPr>
        <w:t>与安全相关的</w:t>
      </w:r>
      <w:r>
        <w:rPr>
          <w:rFonts w:ascii="仿宋" w:hAnsi="仿宋" w:cs="仿宋" w:hint="eastAsia"/>
          <w:spacing w:val="0"/>
          <w:sz w:val="32"/>
          <w:shd w:val="clear" w:color="auto" w:fill="FFFFFF"/>
        </w:rPr>
        <w:t>DCS</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SIS</w:t>
      </w:r>
      <w:r>
        <w:rPr>
          <w:rFonts w:ascii="仿宋" w:hAnsi="仿宋" w:cs="仿宋" w:hint="eastAsia"/>
          <w:spacing w:val="0"/>
          <w:sz w:val="32"/>
          <w:shd w:val="clear" w:color="auto" w:fill="FFFFFF"/>
        </w:rPr>
        <w:t>联锁</w:t>
      </w:r>
      <w:r>
        <w:rPr>
          <w:rFonts w:ascii="仿宋" w:hAnsi="仿宋" w:cs="仿宋" w:hint="eastAsia"/>
          <w:spacing w:val="0"/>
          <w:sz w:val="32"/>
          <w:shd w:val="clear" w:color="auto" w:fill="FFFFFF"/>
        </w:rPr>
        <w:t>设定值</w:t>
      </w:r>
      <w:r>
        <w:rPr>
          <w:rFonts w:ascii="仿宋" w:hAnsi="仿宋" w:cs="仿宋" w:hint="eastAsia"/>
          <w:spacing w:val="0"/>
          <w:sz w:val="32"/>
          <w:shd w:val="clear" w:color="auto" w:fill="FFFFFF"/>
        </w:rPr>
        <w:t>及主要逻辑关系）、</w:t>
      </w:r>
      <w:r>
        <w:rPr>
          <w:rFonts w:ascii="仿宋" w:hAnsi="仿宋" w:cs="仿宋" w:hint="eastAsia"/>
          <w:spacing w:val="0"/>
          <w:sz w:val="32"/>
          <w:shd w:val="clear" w:color="auto" w:fill="FFFFFF"/>
        </w:rPr>
        <w:t>厂内装置间管道、</w:t>
      </w:r>
      <w:r>
        <w:rPr>
          <w:rFonts w:ascii="仿宋" w:hAnsi="仿宋" w:cs="仿宋" w:hint="eastAsia"/>
          <w:spacing w:val="0"/>
          <w:sz w:val="32"/>
          <w:shd w:val="clear" w:color="auto" w:fill="FFFFFF"/>
        </w:rPr>
        <w:t>水电汽风等公用工程等方面发生变化，但工艺安全性没有降低的。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九</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生产过程及安全管理相关的计算机系统</w:t>
      </w:r>
      <w:r>
        <w:rPr>
          <w:rFonts w:ascii="仿宋" w:hAnsi="仿宋" w:cs="仿宋" w:hint="eastAsia"/>
          <w:spacing w:val="0"/>
          <w:sz w:val="32"/>
          <w:shd w:val="clear" w:color="auto" w:fill="FFFFFF"/>
        </w:rPr>
        <w:t>软</w:t>
      </w:r>
      <w:r>
        <w:rPr>
          <w:rFonts w:ascii="仿宋" w:hAnsi="仿宋" w:cs="仿宋" w:hint="eastAsia"/>
          <w:spacing w:val="0"/>
          <w:sz w:val="32"/>
          <w:shd w:val="clear" w:color="auto" w:fill="FFFFFF"/>
        </w:rPr>
        <w:t>硬</w:t>
      </w:r>
      <w:r>
        <w:rPr>
          <w:rFonts w:ascii="仿宋" w:hAnsi="仿宋" w:cs="仿宋" w:hint="eastAsia"/>
          <w:spacing w:val="0"/>
          <w:sz w:val="32"/>
          <w:shd w:val="clear" w:color="auto" w:fill="FFFFFF"/>
        </w:rPr>
        <w:t>件、辅助设备设</w:t>
      </w:r>
      <w:r>
        <w:rPr>
          <w:rFonts w:ascii="仿宋" w:hAnsi="仿宋" w:cs="仿宋" w:hint="eastAsia"/>
          <w:spacing w:val="0"/>
          <w:sz w:val="32"/>
          <w:shd w:val="clear" w:color="auto" w:fill="FFFFFF"/>
        </w:rPr>
        <w:t>施、备件材料、监控测量仪表、电气设备、增加临时的电气设备等方面的改变</w:t>
      </w:r>
      <w:r>
        <w:rPr>
          <w:rFonts w:ascii="仿宋" w:hAnsi="仿宋" w:cs="仿宋" w:hint="eastAsia"/>
          <w:spacing w:val="0"/>
          <w:sz w:val="32"/>
          <w:shd w:val="clear" w:color="auto" w:fill="FFFFFF"/>
        </w:rPr>
        <w:t>和</w:t>
      </w:r>
      <w:r>
        <w:rPr>
          <w:rFonts w:ascii="仿宋" w:hAnsi="仿宋" w:cs="仿宋" w:hint="eastAsia"/>
          <w:spacing w:val="0"/>
          <w:sz w:val="32"/>
          <w:shd w:val="clear" w:color="auto" w:fill="FFFFFF"/>
        </w:rPr>
        <w:t>非同类型替换（包括型号、材质、安全设施、设备运行参数），</w:t>
      </w:r>
      <w:r>
        <w:rPr>
          <w:rFonts w:ascii="仿宋" w:hAnsi="仿宋" w:cs="仿宋" w:hint="eastAsia"/>
          <w:spacing w:val="0"/>
          <w:sz w:val="32"/>
          <w:shd w:val="clear" w:color="auto" w:fill="FFFFFF"/>
        </w:rPr>
        <w:t>且</w:t>
      </w:r>
      <w:r>
        <w:rPr>
          <w:rFonts w:ascii="仿宋" w:hAnsi="仿宋" w:cs="仿宋" w:hint="eastAsia"/>
          <w:spacing w:val="0"/>
          <w:sz w:val="32"/>
          <w:shd w:val="clear" w:color="auto" w:fill="FFFFFF"/>
        </w:rPr>
        <w:t>未降低安全设计总体水平的。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十）新增分析小屋、事故池等无人员常驻的非主要建（构）筑物，且总平面布置发生变化的。</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十一</w:t>
      </w:r>
      <w:r>
        <w:rPr>
          <w:rFonts w:ascii="仿宋" w:hAnsi="仿宋" w:cs="仿宋" w:hint="eastAsia"/>
          <w:spacing w:val="0"/>
          <w:sz w:val="32"/>
          <w:shd w:val="clear" w:color="auto" w:fill="FFFFFF"/>
        </w:rPr>
        <w:t>）仓库、罐区储存</w:t>
      </w:r>
      <w:r>
        <w:rPr>
          <w:rFonts w:ascii="仿宋" w:hAnsi="仿宋" w:cs="仿宋" w:hint="eastAsia"/>
          <w:spacing w:val="0"/>
          <w:sz w:val="32"/>
          <w:shd w:val="clear" w:color="auto" w:fill="FFFFFF"/>
        </w:rPr>
        <w:t>的危险化学品</w:t>
      </w:r>
      <w:r>
        <w:rPr>
          <w:rFonts w:ascii="仿宋" w:hAnsi="仿宋" w:cs="仿宋" w:hint="eastAsia"/>
          <w:spacing w:val="0"/>
          <w:sz w:val="32"/>
          <w:shd w:val="clear" w:color="auto" w:fill="FFFFFF"/>
        </w:rPr>
        <w:t>品种</w:t>
      </w:r>
      <w:r>
        <w:rPr>
          <w:rFonts w:ascii="仿宋" w:hAnsi="仿宋" w:cs="仿宋" w:hint="eastAsia"/>
          <w:spacing w:val="0"/>
          <w:sz w:val="32"/>
          <w:shd w:val="clear" w:color="auto" w:fill="FFFFFF"/>
        </w:rPr>
        <w:t>或者数量增加</w:t>
      </w:r>
      <w:r>
        <w:rPr>
          <w:rFonts w:ascii="仿宋" w:hAnsi="仿宋" w:cs="仿宋" w:hint="eastAsia"/>
          <w:spacing w:val="0"/>
          <w:sz w:val="32"/>
          <w:shd w:val="clear" w:color="auto" w:fill="FFFFFF"/>
        </w:rPr>
        <w:t>，且不涉及重大危险源等级提升</w:t>
      </w:r>
      <w:r>
        <w:rPr>
          <w:rFonts w:ascii="仿宋" w:hAnsi="仿宋" w:cs="仿宋" w:hint="eastAsia"/>
          <w:spacing w:val="0"/>
          <w:sz w:val="32"/>
          <w:shd w:val="clear" w:color="auto" w:fill="FFFFFF"/>
        </w:rPr>
        <w:t>或</w:t>
      </w:r>
      <w:r>
        <w:rPr>
          <w:rFonts w:ascii="仿宋" w:hAnsi="仿宋" w:cs="仿宋" w:hint="eastAsia"/>
          <w:spacing w:val="0"/>
          <w:sz w:val="32"/>
          <w:shd w:val="clear" w:color="auto" w:fill="FFFFFF"/>
        </w:rPr>
        <w:t>火灾危险等级提升的</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十二</w:t>
      </w:r>
      <w:r>
        <w:rPr>
          <w:rFonts w:ascii="仿宋" w:hAnsi="仿宋" w:cs="仿宋" w:hint="eastAsia"/>
          <w:spacing w:val="0"/>
          <w:sz w:val="32"/>
          <w:shd w:val="clear" w:color="auto" w:fill="FFFFFF"/>
        </w:rPr>
        <w:t>）改变消防系统设计的</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包括</w:t>
      </w:r>
      <w:r>
        <w:rPr>
          <w:rFonts w:ascii="仿宋" w:hAnsi="仿宋" w:cs="仿宋" w:hint="eastAsia"/>
          <w:spacing w:val="0"/>
          <w:sz w:val="32"/>
          <w:shd w:val="clear" w:color="auto" w:fill="FFFFFF"/>
        </w:rPr>
        <w:t>消防控制和报警系统、防雷类别</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正压门斗数量、防排烟系统及设施、强制通风或事故通风设计</w:t>
      </w:r>
      <w:r>
        <w:rPr>
          <w:rFonts w:ascii="仿宋" w:hAnsi="仿宋" w:cs="仿宋" w:hint="eastAsia"/>
          <w:spacing w:val="0"/>
          <w:sz w:val="32"/>
          <w:shd w:val="clear" w:color="auto" w:fill="FFFFFF"/>
        </w:rPr>
        <w:t>等）</w:t>
      </w:r>
      <w:r>
        <w:rPr>
          <w:rFonts w:ascii="仿宋" w:hAnsi="仿宋" w:cs="仿宋" w:hint="eastAsia"/>
          <w:spacing w:val="0"/>
          <w:sz w:val="32"/>
          <w:shd w:val="clear" w:color="auto" w:fill="FFFFFF"/>
        </w:rPr>
        <w:t>。</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仿宋" w:hAnsi="仿宋" w:cs="仿宋"/>
          <w:spacing w:val="0"/>
          <w:sz w:val="32"/>
          <w:shd w:val="clear" w:color="auto" w:fill="FFFFFF"/>
        </w:rPr>
      </w:pP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十三）</w:t>
      </w:r>
      <w:r>
        <w:rPr>
          <w:rFonts w:ascii="仿宋" w:hAnsi="仿宋" w:cs="仿宋" w:hint="eastAsia"/>
          <w:spacing w:val="0"/>
          <w:sz w:val="32"/>
          <w:shd w:val="clear" w:color="auto" w:fill="FFFFFF"/>
        </w:rPr>
        <w:t>其他改变安全设施设计且变化幅度、</w:t>
      </w:r>
      <w:r>
        <w:rPr>
          <w:rFonts w:ascii="仿宋" w:hAnsi="仿宋" w:cs="仿宋" w:hint="eastAsia"/>
          <w:spacing w:val="0"/>
          <w:sz w:val="32"/>
          <w:shd w:val="clear" w:color="auto" w:fill="FFFFFF"/>
        </w:rPr>
        <w:t>安全风险与上述</w:t>
      </w:r>
      <w:r>
        <w:rPr>
          <w:rFonts w:ascii="仿宋" w:hAnsi="仿宋" w:cs="仿宋" w:hint="eastAsia"/>
          <w:spacing w:val="0"/>
          <w:sz w:val="32"/>
          <w:shd w:val="clear" w:color="auto" w:fill="FFFFFF"/>
        </w:rPr>
        <w:t>情形</w:t>
      </w:r>
      <w:r>
        <w:rPr>
          <w:rFonts w:ascii="仿宋" w:hAnsi="仿宋" w:cs="仿宋" w:hint="eastAsia"/>
          <w:spacing w:val="0"/>
          <w:sz w:val="32"/>
          <w:shd w:val="clear" w:color="auto" w:fill="FFFFFF"/>
        </w:rPr>
        <w:t>相当的。</w:t>
      </w:r>
    </w:p>
    <w:p w:rsidR="002B01EA" w:rsidRDefault="00EA5033">
      <w:pPr>
        <w:pStyle w:val="a4"/>
        <w:shd w:val="clear" w:color="auto" w:fill="FFFFFF"/>
        <w:adjustRightInd/>
        <w:spacing w:before="0" w:beforeAutospacing="0" w:after="0" w:afterAutospacing="0" w:line="580" w:lineRule="exact"/>
        <w:ind w:firstLineChars="200" w:firstLine="652"/>
        <w:jc w:val="both"/>
        <w:outlineLvl w:val="0"/>
        <w:rPr>
          <w:rFonts w:ascii="黑体" w:eastAsia="黑体" w:hAnsi="黑体" w:cs="黑体"/>
          <w:spacing w:val="0"/>
          <w:sz w:val="32"/>
          <w:shd w:val="clear" w:color="auto" w:fill="FFFFFF"/>
        </w:rPr>
      </w:pPr>
      <w:r>
        <w:rPr>
          <w:rFonts w:ascii="黑体" w:eastAsia="黑体" w:hAnsi="黑体" w:cs="黑体" w:hint="eastAsia"/>
          <w:spacing w:val="0"/>
          <w:sz w:val="32"/>
          <w:shd w:val="clear" w:color="auto" w:fill="FFFFFF"/>
        </w:rPr>
        <w:t>四、四类变更</w:t>
      </w:r>
    </w:p>
    <w:p w:rsidR="002B01EA" w:rsidRDefault="00EA5033">
      <w:pPr>
        <w:pStyle w:val="a4"/>
        <w:shd w:val="clear" w:color="auto" w:fill="FFFFFF"/>
        <w:adjustRightInd/>
        <w:spacing w:before="0" w:beforeAutospacing="0" w:after="0" w:afterAutospacing="0" w:line="580" w:lineRule="exact"/>
        <w:ind w:firstLineChars="200" w:firstLine="652"/>
        <w:jc w:val="both"/>
        <w:rPr>
          <w:rFonts w:ascii="黑体" w:eastAsia="黑体" w:hAnsi="黑体" w:cs="黑体"/>
          <w:sz w:val="32"/>
        </w:rPr>
      </w:pPr>
      <w:r>
        <w:rPr>
          <w:rFonts w:ascii="仿宋" w:hAnsi="仿宋" w:cs="仿宋" w:hint="eastAsia"/>
          <w:spacing w:val="0"/>
          <w:sz w:val="32"/>
          <w:shd w:val="clear" w:color="auto" w:fill="FFFFFF"/>
        </w:rPr>
        <w:t>已经通过审查的建设项目安全设施设计，除上述一类、二类</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三类</w:t>
      </w:r>
      <w:r>
        <w:rPr>
          <w:rFonts w:ascii="仿宋" w:hAnsi="仿宋" w:cs="仿宋" w:hint="eastAsia"/>
          <w:spacing w:val="0"/>
          <w:sz w:val="32"/>
          <w:shd w:val="clear" w:color="auto" w:fill="FFFFFF"/>
        </w:rPr>
        <w:t>设计变更情形外的</w:t>
      </w:r>
      <w:r>
        <w:rPr>
          <w:rFonts w:ascii="仿宋" w:hAnsi="仿宋" w:cs="仿宋" w:hint="eastAsia"/>
          <w:spacing w:val="0"/>
          <w:sz w:val="32"/>
          <w:shd w:val="clear" w:color="auto" w:fill="FFFFFF"/>
        </w:rPr>
        <w:t>变更事项</w:t>
      </w:r>
      <w:r>
        <w:rPr>
          <w:rFonts w:ascii="仿宋" w:hAnsi="仿宋" w:cs="仿宋" w:hint="eastAsia"/>
          <w:spacing w:val="0"/>
          <w:sz w:val="32"/>
          <w:shd w:val="clear" w:color="auto" w:fill="FFFFFF"/>
        </w:rPr>
        <w:t>，</w:t>
      </w:r>
      <w:r>
        <w:rPr>
          <w:rFonts w:ascii="仿宋" w:hAnsi="仿宋" w:cs="仿宋" w:hint="eastAsia"/>
          <w:spacing w:val="0"/>
          <w:sz w:val="32"/>
          <w:shd w:val="clear" w:color="auto" w:fill="FFFFFF"/>
        </w:rPr>
        <w:t>属于四类变更。</w:t>
      </w:r>
      <w:r>
        <w:rPr>
          <w:rFonts w:ascii="仿宋" w:hAnsi="仿宋"/>
          <w:sz w:val="32"/>
        </w:rPr>
        <w:br w:type="page"/>
      </w:r>
      <w:r>
        <w:rPr>
          <w:rFonts w:ascii="黑体" w:eastAsia="黑体" w:hAnsi="黑体" w:cs="黑体" w:hint="eastAsia"/>
          <w:sz w:val="32"/>
        </w:rPr>
        <w:lastRenderedPageBreak/>
        <w:t>附件</w:t>
      </w:r>
      <w:bookmarkStart w:id="2" w:name="FunCunProofread47151"/>
      <w:r>
        <w:rPr>
          <w:rFonts w:ascii="黑体" w:eastAsia="黑体" w:hAnsi="黑体" w:cs="黑体" w:hint="eastAsia"/>
          <w:sz w:val="32"/>
          <w:u w:val="thick" w:color="00B0F0"/>
        </w:rPr>
        <w:t>2</w:t>
      </w:r>
      <w:bookmarkEnd w:id="2"/>
    </w:p>
    <w:p w:rsidR="002B01EA" w:rsidRDefault="002B01EA">
      <w:pPr>
        <w:adjustRightInd/>
        <w:spacing w:line="580" w:lineRule="exact"/>
        <w:rPr>
          <w:rFonts w:ascii="仿宋" w:hAnsi="仿宋"/>
        </w:rPr>
      </w:pPr>
    </w:p>
    <w:p w:rsidR="002B01EA" w:rsidRDefault="00EA5033">
      <w:pPr>
        <w:adjustRightInd/>
        <w:spacing w:line="58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适用简易程序的危险化学品建设项目种类</w:t>
      </w:r>
    </w:p>
    <w:p w:rsidR="002B01EA" w:rsidRDefault="002B01EA">
      <w:pPr>
        <w:pStyle w:val="aa"/>
        <w:adjustRightInd/>
        <w:spacing w:line="580" w:lineRule="exact"/>
        <w:ind w:firstLine="628"/>
        <w:rPr>
          <w:rFonts w:ascii="仿宋" w:hAnsi="仿宋"/>
        </w:rPr>
      </w:pP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一、不含化学反应过程的以危险化学品为原料进行物理混合、配制、分装的下列生产装置（设施）的新建、改建、扩建项目：</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一</w:t>
      </w:r>
      <w:r>
        <w:rPr>
          <w:rFonts w:ascii="仿宋" w:hAnsi="仿宋" w:cs="Arial" w:hint="eastAsia"/>
          <w:kern w:val="2"/>
          <w:sz w:val="32"/>
        </w:rPr>
        <w:t>）</w:t>
      </w:r>
      <w:r>
        <w:rPr>
          <w:rFonts w:ascii="仿宋" w:hAnsi="仿宋" w:cs="Arial"/>
          <w:kern w:val="2"/>
          <w:sz w:val="32"/>
        </w:rPr>
        <w:t>油漆、涂料、油墨、胶粘剂及类似制品</w:t>
      </w:r>
      <w:r>
        <w:rPr>
          <w:rFonts w:ascii="仿宋" w:hAnsi="仿宋" w:cs="Arial" w:hint="eastAsia"/>
          <w:kern w:val="2"/>
          <w:sz w:val="32"/>
        </w:rPr>
        <w:t>生产；</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二</w:t>
      </w:r>
      <w:r>
        <w:rPr>
          <w:rFonts w:ascii="仿宋" w:hAnsi="仿宋" w:cs="Arial" w:hint="eastAsia"/>
          <w:kern w:val="2"/>
          <w:sz w:val="32"/>
        </w:rPr>
        <w:t>）水处理剂、助焊剂、稀释剂、显影液等助剂生产；</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三</w:t>
      </w:r>
      <w:r>
        <w:rPr>
          <w:rFonts w:ascii="仿宋" w:hAnsi="仿宋" w:cs="Arial" w:hint="eastAsia"/>
          <w:kern w:val="2"/>
          <w:sz w:val="32"/>
        </w:rPr>
        <w:t>）</w:t>
      </w:r>
      <w:r>
        <w:rPr>
          <w:rFonts w:ascii="仿宋" w:hAnsi="仿宋" w:cs="Arial"/>
          <w:kern w:val="2"/>
          <w:sz w:val="32"/>
        </w:rPr>
        <w:t>农药加工、复配、分装</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四</w:t>
      </w:r>
      <w:r>
        <w:rPr>
          <w:rFonts w:ascii="仿宋" w:hAnsi="仿宋" w:cs="Arial" w:hint="eastAsia"/>
          <w:kern w:val="2"/>
          <w:sz w:val="32"/>
        </w:rPr>
        <w:t>）</w:t>
      </w:r>
      <w:r>
        <w:rPr>
          <w:rFonts w:ascii="仿宋" w:hAnsi="仿宋" w:cs="Arial"/>
          <w:kern w:val="2"/>
          <w:sz w:val="32"/>
        </w:rPr>
        <w:t>已成型或成套设备空气分离装置，包括为特定装置配套的气体分离、气体充装及远程监控现场制氮</w:t>
      </w:r>
      <w:r>
        <w:rPr>
          <w:rFonts w:ascii="仿宋" w:hAnsi="仿宋" w:cs="Arial" w:hint="eastAsia"/>
          <w:kern w:val="2"/>
          <w:sz w:val="32"/>
        </w:rPr>
        <w:t>、制氧、制氢</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五</w:t>
      </w:r>
      <w:r>
        <w:rPr>
          <w:rFonts w:ascii="仿宋" w:hAnsi="仿宋" w:cs="Arial" w:hint="eastAsia"/>
          <w:kern w:val="2"/>
          <w:sz w:val="32"/>
        </w:rPr>
        <w:t>）轻烃回收、尾气回收、溶剂回收；</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六</w:t>
      </w:r>
      <w:r>
        <w:rPr>
          <w:rFonts w:ascii="仿宋" w:hAnsi="仿宋" w:cs="Arial" w:hint="eastAsia"/>
          <w:kern w:val="2"/>
          <w:sz w:val="32"/>
        </w:rPr>
        <w:t>）</w:t>
      </w:r>
      <w:r>
        <w:rPr>
          <w:rFonts w:ascii="仿宋" w:hAnsi="仿宋" w:cs="Arial"/>
          <w:kern w:val="2"/>
          <w:sz w:val="32"/>
        </w:rPr>
        <w:t>危险化学品提纯</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二、下列危险化学品储存设施的</w:t>
      </w:r>
      <w:r>
        <w:rPr>
          <w:rFonts w:ascii="黑体" w:eastAsia="黑体" w:hAnsi="黑体" w:cs="黑体"/>
          <w:kern w:val="2"/>
          <w:sz w:val="32"/>
        </w:rPr>
        <w:t>新建、改建、扩建项目</w:t>
      </w:r>
      <w:r>
        <w:rPr>
          <w:rFonts w:ascii="黑体" w:eastAsia="黑体" w:hAnsi="黑体" w:cs="黑体"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一</w:t>
      </w:r>
      <w:r>
        <w:rPr>
          <w:rFonts w:ascii="仿宋" w:hAnsi="仿宋" w:cs="Arial"/>
          <w:kern w:val="2"/>
          <w:sz w:val="32"/>
        </w:rPr>
        <w:t>）</w:t>
      </w:r>
      <w:r>
        <w:rPr>
          <w:rFonts w:ascii="仿宋" w:hAnsi="仿宋" w:cs="Arial" w:hint="eastAsia"/>
          <w:kern w:val="2"/>
          <w:sz w:val="32"/>
        </w:rPr>
        <w:t>储存危险化学品</w:t>
      </w:r>
      <w:r>
        <w:rPr>
          <w:rFonts w:ascii="仿宋" w:hAnsi="仿宋" w:cs="Arial"/>
          <w:kern w:val="2"/>
          <w:sz w:val="32"/>
        </w:rPr>
        <w:t>（不含剧毒化学品）</w:t>
      </w:r>
      <w:r>
        <w:rPr>
          <w:rFonts w:ascii="仿宋" w:hAnsi="仿宋" w:cs="Arial" w:hint="eastAsia"/>
          <w:kern w:val="2"/>
          <w:sz w:val="32"/>
        </w:rPr>
        <w:t>总容积</w:t>
      </w:r>
      <w:r>
        <w:rPr>
          <w:rFonts w:ascii="仿宋" w:hAnsi="仿宋" w:cs="Arial"/>
          <w:kern w:val="2"/>
          <w:sz w:val="32"/>
        </w:rPr>
        <w:t>小于</w:t>
      </w:r>
      <w:r>
        <w:rPr>
          <w:rFonts w:ascii="仿宋" w:hAnsi="仿宋" w:cs="Arial"/>
          <w:kern w:val="2"/>
          <w:sz w:val="32"/>
        </w:rPr>
        <w:t>5</w:t>
      </w:r>
      <w:r>
        <w:rPr>
          <w:rFonts w:ascii="仿宋" w:hAnsi="仿宋" w:cs="Arial" w:hint="eastAsia"/>
          <w:kern w:val="2"/>
          <w:sz w:val="32"/>
        </w:rPr>
        <w:t>0</w:t>
      </w:r>
      <w:r>
        <w:rPr>
          <w:rFonts w:ascii="仿宋" w:hAnsi="仿宋" w:cs="Arial"/>
          <w:kern w:val="2"/>
          <w:sz w:val="32"/>
        </w:rPr>
        <w:t>0m</w:t>
      </w:r>
      <w:r>
        <w:rPr>
          <w:rFonts w:ascii="仿宋" w:hAnsi="仿宋" w:cs="Arial" w:hint="eastAsia"/>
          <w:kern w:val="2"/>
          <w:sz w:val="32"/>
          <w:vertAlign w:val="superscript"/>
        </w:rPr>
        <w:t>3</w:t>
      </w:r>
      <w:r>
        <w:rPr>
          <w:rFonts w:ascii="仿宋" w:hAnsi="仿宋" w:cs="Arial"/>
          <w:kern w:val="2"/>
          <w:sz w:val="32"/>
        </w:rPr>
        <w:t>的</w:t>
      </w:r>
      <w:r>
        <w:rPr>
          <w:rFonts w:ascii="仿宋" w:hAnsi="仿宋" w:cs="Arial" w:hint="eastAsia"/>
          <w:kern w:val="2"/>
          <w:sz w:val="32"/>
        </w:rPr>
        <w:t>罐区</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二</w:t>
      </w:r>
      <w:r>
        <w:rPr>
          <w:rFonts w:ascii="仿宋" w:hAnsi="仿宋" w:cs="Arial" w:hint="eastAsia"/>
          <w:kern w:val="2"/>
          <w:sz w:val="32"/>
        </w:rPr>
        <w:t>）储存危险化学品</w:t>
      </w:r>
      <w:r>
        <w:rPr>
          <w:rFonts w:ascii="仿宋" w:hAnsi="仿宋" w:cs="Arial"/>
          <w:kern w:val="2"/>
          <w:sz w:val="32"/>
        </w:rPr>
        <w:t>（不含剧毒化学品）</w:t>
      </w:r>
      <w:r>
        <w:rPr>
          <w:rFonts w:ascii="仿宋" w:hAnsi="仿宋" w:cs="Arial" w:hint="eastAsia"/>
          <w:kern w:val="2"/>
          <w:sz w:val="32"/>
        </w:rPr>
        <w:t>库房或货场</w:t>
      </w:r>
      <w:r>
        <w:rPr>
          <w:rFonts w:ascii="仿宋" w:hAnsi="仿宋" w:cs="Arial"/>
          <w:kern w:val="2"/>
          <w:sz w:val="32"/>
        </w:rPr>
        <w:t>总面积小于</w:t>
      </w:r>
      <w:r>
        <w:rPr>
          <w:rFonts w:ascii="仿宋" w:hAnsi="仿宋" w:cs="Arial"/>
          <w:kern w:val="2"/>
          <w:sz w:val="32"/>
        </w:rPr>
        <w:t>550m</w:t>
      </w:r>
      <w:r>
        <w:rPr>
          <w:rFonts w:ascii="仿宋" w:hAnsi="仿宋" w:cs="Arial"/>
          <w:kern w:val="2"/>
          <w:sz w:val="32"/>
          <w:vertAlign w:val="superscript"/>
        </w:rPr>
        <w:t>2</w:t>
      </w:r>
      <w:r>
        <w:rPr>
          <w:rFonts w:ascii="仿宋" w:hAnsi="仿宋" w:cs="Arial"/>
          <w:kern w:val="2"/>
          <w:sz w:val="32"/>
        </w:rPr>
        <w:t>的仓库</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三</w:t>
      </w:r>
      <w:r>
        <w:rPr>
          <w:rFonts w:ascii="仿宋" w:hAnsi="仿宋" w:cs="Arial"/>
          <w:kern w:val="2"/>
          <w:sz w:val="32"/>
        </w:rPr>
        <w:t>）储存剧毒化学品库房总面积小于</w:t>
      </w:r>
      <w:r>
        <w:rPr>
          <w:rFonts w:ascii="仿宋" w:hAnsi="仿宋" w:cs="Arial"/>
          <w:kern w:val="2"/>
          <w:sz w:val="32"/>
        </w:rPr>
        <w:t>25m</w:t>
      </w:r>
      <w:r>
        <w:rPr>
          <w:rFonts w:ascii="仿宋" w:hAnsi="仿宋" w:cs="Arial"/>
          <w:kern w:val="2"/>
          <w:sz w:val="32"/>
          <w:vertAlign w:val="superscript"/>
        </w:rPr>
        <w:t>2</w:t>
      </w:r>
      <w:r>
        <w:rPr>
          <w:rFonts w:ascii="仿宋" w:hAnsi="仿宋" w:cs="Arial"/>
          <w:kern w:val="2"/>
          <w:sz w:val="32"/>
        </w:rPr>
        <w:t>的仓库</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三、现有危险化学品</w:t>
      </w:r>
      <w:r>
        <w:rPr>
          <w:rFonts w:ascii="黑体" w:eastAsia="黑体" w:hAnsi="黑体" w:cs="黑体"/>
          <w:kern w:val="2"/>
          <w:sz w:val="32"/>
        </w:rPr>
        <w:t>生产</w:t>
      </w:r>
      <w:r>
        <w:rPr>
          <w:rFonts w:ascii="黑体" w:eastAsia="黑体" w:hAnsi="黑体" w:cs="黑体" w:hint="eastAsia"/>
          <w:kern w:val="2"/>
          <w:sz w:val="32"/>
        </w:rPr>
        <w:t>、使用</w:t>
      </w:r>
      <w:r>
        <w:rPr>
          <w:rFonts w:ascii="黑体" w:eastAsia="黑体" w:hAnsi="黑体" w:cs="黑体"/>
          <w:kern w:val="2"/>
          <w:sz w:val="32"/>
        </w:rPr>
        <w:t>企业</w:t>
      </w:r>
      <w:r>
        <w:rPr>
          <w:rFonts w:ascii="黑体" w:eastAsia="黑体" w:hAnsi="黑体" w:cs="黑体" w:hint="eastAsia"/>
          <w:kern w:val="2"/>
          <w:sz w:val="32"/>
        </w:rPr>
        <w:t>的下列建设项目：</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一</w:t>
      </w:r>
      <w:r>
        <w:rPr>
          <w:rFonts w:ascii="仿宋" w:hAnsi="仿宋" w:cs="Arial" w:hint="eastAsia"/>
          <w:kern w:val="2"/>
          <w:sz w:val="32"/>
        </w:rPr>
        <w:t>）</w:t>
      </w:r>
      <w:r>
        <w:rPr>
          <w:rFonts w:ascii="仿宋" w:hAnsi="仿宋" w:cs="Arial"/>
          <w:kern w:val="2"/>
          <w:sz w:val="32"/>
        </w:rPr>
        <w:t>在原企业范围内改建、扩建同类的生产装置</w:t>
      </w:r>
      <w:r>
        <w:rPr>
          <w:rFonts w:ascii="仿宋" w:hAnsi="仿宋" w:cs="Arial" w:hint="eastAsia"/>
          <w:kern w:val="2"/>
          <w:sz w:val="32"/>
        </w:rPr>
        <w:t>，工艺技</w:t>
      </w:r>
      <w:r>
        <w:rPr>
          <w:rFonts w:ascii="仿宋" w:hAnsi="仿宋" w:cs="Arial" w:hint="eastAsia"/>
          <w:kern w:val="2"/>
          <w:sz w:val="32"/>
        </w:rPr>
        <w:lastRenderedPageBreak/>
        <w:t>术和装置内容与现有装置基本一致</w:t>
      </w:r>
      <w:r>
        <w:rPr>
          <w:rFonts w:ascii="仿宋" w:hAnsi="仿宋" w:cs="Arial" w:hint="eastAsia"/>
          <w:kern w:val="2"/>
          <w:sz w:val="32"/>
        </w:rPr>
        <w:t>（扩建规模不超过现有装置规模）</w:t>
      </w:r>
      <w:r>
        <w:rPr>
          <w:rFonts w:ascii="仿宋" w:hAnsi="仿宋" w:cs="Arial" w:hint="eastAsia"/>
          <w:kern w:val="2"/>
          <w:sz w:val="32"/>
        </w:rPr>
        <w:t>且设计单位不变的</w:t>
      </w:r>
      <w:r>
        <w:rPr>
          <w:rFonts w:ascii="仿宋" w:hAnsi="仿宋" w:cs="Arial"/>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二</w:t>
      </w:r>
      <w:r>
        <w:rPr>
          <w:rFonts w:ascii="仿宋" w:hAnsi="仿宋" w:cs="Arial" w:hint="eastAsia"/>
          <w:kern w:val="2"/>
          <w:sz w:val="32"/>
        </w:rPr>
        <w:t>）</w:t>
      </w:r>
      <w:r>
        <w:rPr>
          <w:rFonts w:ascii="仿宋" w:hAnsi="仿宋" w:cs="Arial" w:hint="eastAsia"/>
          <w:kern w:val="2"/>
          <w:sz w:val="32"/>
        </w:rPr>
        <w:t>调整</w:t>
      </w:r>
      <w:r>
        <w:rPr>
          <w:rFonts w:ascii="仿宋" w:hAnsi="仿宋" w:cs="Arial"/>
          <w:kern w:val="2"/>
          <w:sz w:val="32"/>
        </w:rPr>
        <w:t>现有</w:t>
      </w:r>
      <w:r>
        <w:rPr>
          <w:rFonts w:ascii="仿宋" w:hAnsi="仿宋" w:cs="Arial" w:hint="eastAsia"/>
          <w:kern w:val="2"/>
          <w:sz w:val="32"/>
        </w:rPr>
        <w:t>装置、库区内部</w:t>
      </w:r>
      <w:r>
        <w:rPr>
          <w:rFonts w:ascii="仿宋" w:hAnsi="仿宋" w:cs="Arial"/>
          <w:kern w:val="2"/>
          <w:sz w:val="32"/>
        </w:rPr>
        <w:t>布局</w:t>
      </w:r>
      <w:r>
        <w:rPr>
          <w:rFonts w:ascii="仿宋" w:hAnsi="仿宋" w:cs="Arial" w:hint="eastAsia"/>
          <w:kern w:val="2"/>
          <w:sz w:val="32"/>
        </w:rPr>
        <w:t>或者</w:t>
      </w:r>
      <w:r>
        <w:rPr>
          <w:rFonts w:ascii="仿宋" w:hAnsi="仿宋" w:cs="Arial"/>
          <w:kern w:val="2"/>
          <w:sz w:val="32"/>
        </w:rPr>
        <w:t>更新装置（设施）</w:t>
      </w:r>
      <w:r>
        <w:rPr>
          <w:rFonts w:ascii="仿宋" w:hAnsi="仿宋" w:cs="Arial" w:hint="eastAsia"/>
          <w:kern w:val="2"/>
          <w:sz w:val="32"/>
        </w:rPr>
        <w:t>、</w:t>
      </w:r>
      <w:r>
        <w:rPr>
          <w:rFonts w:ascii="仿宋" w:hAnsi="仿宋" w:cs="Arial"/>
          <w:kern w:val="2"/>
          <w:sz w:val="32"/>
        </w:rPr>
        <w:t>改进工艺</w:t>
      </w:r>
      <w:r>
        <w:rPr>
          <w:rFonts w:ascii="仿宋" w:hAnsi="仿宋" w:cs="Arial" w:hint="eastAsia"/>
          <w:kern w:val="2"/>
          <w:sz w:val="32"/>
        </w:rPr>
        <w:t>、实施自动化智能化改造，且</w:t>
      </w:r>
      <w:r>
        <w:rPr>
          <w:rFonts w:ascii="仿宋" w:hAnsi="仿宋" w:cs="Arial" w:hint="eastAsia"/>
          <w:kern w:val="2"/>
          <w:sz w:val="32"/>
        </w:rPr>
        <w:t>不改变产品种类、产量、储量</w:t>
      </w:r>
      <w:r>
        <w:rPr>
          <w:rFonts w:ascii="仿宋" w:hAnsi="仿宋" w:cs="Arial" w:hint="eastAsia"/>
          <w:kern w:val="2"/>
          <w:sz w:val="32"/>
        </w:rPr>
        <w:t>的</w:t>
      </w:r>
      <w:r>
        <w:rPr>
          <w:rFonts w:ascii="仿宋" w:hAnsi="仿宋" w:cs="Arial"/>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三</w:t>
      </w:r>
      <w:r>
        <w:rPr>
          <w:rFonts w:ascii="仿宋" w:hAnsi="仿宋" w:cs="Arial" w:hint="eastAsia"/>
          <w:kern w:val="2"/>
          <w:sz w:val="32"/>
        </w:rPr>
        <w:t>）在役</w:t>
      </w:r>
      <w:r>
        <w:rPr>
          <w:rFonts w:ascii="仿宋" w:hAnsi="仿宋" w:cs="Arial"/>
          <w:kern w:val="2"/>
          <w:sz w:val="32"/>
        </w:rPr>
        <w:t>装置（设施）</w:t>
      </w:r>
      <w:r>
        <w:rPr>
          <w:rFonts w:ascii="仿宋" w:hAnsi="仿宋" w:cs="Arial" w:hint="eastAsia"/>
          <w:kern w:val="2"/>
          <w:sz w:val="32"/>
        </w:rPr>
        <w:t>不变或</w:t>
      </w:r>
      <w:r>
        <w:rPr>
          <w:rFonts w:ascii="仿宋" w:hAnsi="仿宋" w:cs="Arial" w:hint="eastAsia"/>
          <w:kern w:val="2"/>
          <w:sz w:val="32"/>
        </w:rPr>
        <w:t>基本不变</w:t>
      </w:r>
      <w:r>
        <w:rPr>
          <w:rFonts w:ascii="仿宋" w:hAnsi="仿宋" w:cs="Arial"/>
          <w:kern w:val="2"/>
          <w:sz w:val="32"/>
        </w:rPr>
        <w:t>，通过调整工艺路线</w:t>
      </w:r>
      <w:r>
        <w:rPr>
          <w:rFonts w:ascii="仿宋" w:hAnsi="仿宋" w:cs="Arial" w:hint="eastAsia"/>
          <w:kern w:val="2"/>
          <w:sz w:val="32"/>
        </w:rPr>
        <w:t>、</w:t>
      </w:r>
      <w:r>
        <w:rPr>
          <w:rFonts w:ascii="仿宋" w:hAnsi="仿宋" w:cs="Arial"/>
          <w:kern w:val="2"/>
          <w:sz w:val="32"/>
        </w:rPr>
        <w:t>工艺参数</w:t>
      </w:r>
      <w:r>
        <w:rPr>
          <w:rFonts w:ascii="仿宋" w:hAnsi="仿宋" w:cs="Arial" w:hint="eastAsia"/>
          <w:kern w:val="2"/>
          <w:sz w:val="32"/>
        </w:rPr>
        <w:t>新增产品且</w:t>
      </w:r>
      <w:r>
        <w:rPr>
          <w:rFonts w:ascii="仿宋" w:hAnsi="仿宋" w:cs="Arial"/>
          <w:kern w:val="2"/>
          <w:sz w:val="32"/>
        </w:rPr>
        <w:t>危险、有害特性</w:t>
      </w:r>
      <w:r>
        <w:rPr>
          <w:rFonts w:ascii="仿宋" w:hAnsi="仿宋" w:cs="Arial" w:hint="eastAsia"/>
          <w:kern w:val="2"/>
          <w:sz w:val="32"/>
        </w:rPr>
        <w:t>相较原产品相同</w:t>
      </w:r>
      <w:r>
        <w:rPr>
          <w:rFonts w:ascii="仿宋" w:hAnsi="仿宋" w:cs="Arial"/>
          <w:kern w:val="2"/>
          <w:sz w:val="32"/>
        </w:rPr>
        <w:t>或更低</w:t>
      </w:r>
      <w:r>
        <w:rPr>
          <w:rFonts w:ascii="仿宋" w:hAnsi="仿宋" w:cs="Arial" w:hint="eastAsia"/>
          <w:kern w:val="2"/>
          <w:sz w:val="32"/>
        </w:rPr>
        <w:t>，或者提高</w:t>
      </w:r>
      <w:r>
        <w:rPr>
          <w:rFonts w:ascii="仿宋" w:hAnsi="仿宋" w:cs="Arial" w:hint="eastAsia"/>
          <w:kern w:val="2"/>
          <w:sz w:val="32"/>
        </w:rPr>
        <w:t>现有</w:t>
      </w:r>
      <w:r>
        <w:rPr>
          <w:rFonts w:ascii="仿宋" w:hAnsi="仿宋" w:cs="Arial" w:hint="eastAsia"/>
          <w:kern w:val="2"/>
          <w:sz w:val="32"/>
        </w:rPr>
        <w:t>产品质量、</w:t>
      </w:r>
      <w:r>
        <w:rPr>
          <w:rFonts w:ascii="仿宋" w:hAnsi="仿宋" w:cs="Arial" w:hint="eastAsia"/>
          <w:kern w:val="2"/>
          <w:sz w:val="32"/>
        </w:rPr>
        <w:t>产量</w:t>
      </w:r>
      <w:r>
        <w:rPr>
          <w:rFonts w:ascii="仿宋" w:hAnsi="仿宋" w:cs="Arial" w:hint="eastAsia"/>
          <w:kern w:val="2"/>
          <w:sz w:val="32"/>
        </w:rPr>
        <w:t>的。</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四、</w:t>
      </w:r>
      <w:r>
        <w:rPr>
          <w:rFonts w:ascii="黑体" w:eastAsia="黑体" w:hAnsi="黑体" w:cs="黑体"/>
          <w:kern w:val="2"/>
          <w:sz w:val="32"/>
        </w:rPr>
        <w:t>现有危险化学品生产、储存、经营、使用企业</w:t>
      </w:r>
      <w:r>
        <w:rPr>
          <w:rFonts w:ascii="黑体" w:eastAsia="黑体" w:hAnsi="黑体" w:cs="黑体" w:hint="eastAsia"/>
          <w:kern w:val="2"/>
          <w:sz w:val="32"/>
        </w:rPr>
        <w:t>不涉及剧毒化学品的下列建设项目：</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一</w:t>
      </w:r>
      <w:r>
        <w:rPr>
          <w:rFonts w:ascii="仿宋" w:hAnsi="仿宋" w:cs="Arial" w:hint="eastAsia"/>
          <w:kern w:val="2"/>
          <w:sz w:val="32"/>
        </w:rPr>
        <w:t>）</w:t>
      </w:r>
      <w:r>
        <w:rPr>
          <w:rFonts w:ascii="仿宋" w:hAnsi="仿宋" w:cs="Arial"/>
          <w:kern w:val="2"/>
          <w:sz w:val="32"/>
        </w:rPr>
        <w:t>改建储存设施</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二</w:t>
      </w:r>
      <w:r>
        <w:rPr>
          <w:rFonts w:ascii="仿宋" w:hAnsi="仿宋" w:cs="Arial" w:hint="eastAsia"/>
          <w:kern w:val="2"/>
          <w:sz w:val="32"/>
        </w:rPr>
        <w:t>）在同一罐组内扩建储罐；</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三</w:t>
      </w:r>
      <w:r>
        <w:rPr>
          <w:rFonts w:ascii="仿宋" w:hAnsi="仿宋" w:cs="Arial" w:hint="eastAsia"/>
          <w:kern w:val="2"/>
          <w:sz w:val="32"/>
        </w:rPr>
        <w:t>）</w:t>
      </w:r>
      <w:r>
        <w:rPr>
          <w:rFonts w:ascii="仿宋" w:hAnsi="仿宋" w:cs="Arial"/>
          <w:kern w:val="2"/>
          <w:sz w:val="32"/>
        </w:rPr>
        <w:t>储存设施</w:t>
      </w:r>
      <w:r>
        <w:rPr>
          <w:rFonts w:ascii="仿宋" w:hAnsi="仿宋" w:cs="Arial" w:hint="eastAsia"/>
          <w:kern w:val="2"/>
          <w:sz w:val="32"/>
        </w:rPr>
        <w:t>不变</w:t>
      </w:r>
      <w:r>
        <w:rPr>
          <w:rFonts w:ascii="仿宋" w:hAnsi="仿宋" w:cs="Arial"/>
          <w:kern w:val="2"/>
          <w:sz w:val="32"/>
        </w:rPr>
        <w:t>或基本不变，调整或增加储存危险化学品品种</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kern w:val="2"/>
          <w:sz w:val="32"/>
        </w:rPr>
        <w:t>（</w:t>
      </w:r>
      <w:r>
        <w:rPr>
          <w:rFonts w:ascii="仿宋" w:hAnsi="仿宋" w:cs="Arial" w:hint="eastAsia"/>
          <w:kern w:val="2"/>
          <w:sz w:val="32"/>
        </w:rPr>
        <w:t>四</w:t>
      </w:r>
      <w:r>
        <w:rPr>
          <w:rFonts w:ascii="仿宋" w:hAnsi="仿宋" w:cs="Arial"/>
          <w:kern w:val="2"/>
          <w:sz w:val="32"/>
        </w:rPr>
        <w:t>）</w:t>
      </w:r>
      <w:r>
        <w:rPr>
          <w:rFonts w:ascii="仿宋" w:hAnsi="仿宋" w:cs="Arial" w:hint="eastAsia"/>
          <w:kern w:val="2"/>
          <w:sz w:val="32"/>
        </w:rPr>
        <w:t>将</w:t>
      </w:r>
      <w:r>
        <w:rPr>
          <w:rFonts w:ascii="仿宋" w:hAnsi="仿宋" w:cs="Arial"/>
          <w:kern w:val="2"/>
          <w:sz w:val="32"/>
        </w:rPr>
        <w:t>现有</w:t>
      </w:r>
      <w:r>
        <w:rPr>
          <w:rFonts w:ascii="仿宋" w:hAnsi="仿宋" w:cs="Arial" w:hint="eastAsia"/>
          <w:kern w:val="2"/>
          <w:sz w:val="32"/>
        </w:rPr>
        <w:t>生产</w:t>
      </w:r>
      <w:r>
        <w:rPr>
          <w:rFonts w:ascii="仿宋" w:hAnsi="仿宋" w:cs="Arial"/>
          <w:kern w:val="2"/>
          <w:sz w:val="32"/>
        </w:rPr>
        <w:t>设施（场所）</w:t>
      </w:r>
      <w:r>
        <w:rPr>
          <w:rFonts w:ascii="仿宋" w:hAnsi="仿宋" w:cs="Arial" w:hint="eastAsia"/>
          <w:kern w:val="2"/>
          <w:sz w:val="32"/>
        </w:rPr>
        <w:t>改建</w:t>
      </w:r>
      <w:r>
        <w:rPr>
          <w:rFonts w:ascii="仿宋" w:hAnsi="仿宋" w:cs="Arial"/>
          <w:kern w:val="2"/>
          <w:sz w:val="32"/>
        </w:rPr>
        <w:t>为储存设施（场所）</w:t>
      </w:r>
      <w:r>
        <w:rPr>
          <w:rFonts w:ascii="仿宋" w:hAnsi="仿宋" w:cs="Arial" w:hint="eastAsia"/>
          <w:kern w:val="2"/>
          <w:sz w:val="32"/>
        </w:rPr>
        <w:t>，</w:t>
      </w:r>
      <w:r>
        <w:rPr>
          <w:rFonts w:ascii="仿宋" w:hAnsi="仿宋" w:cs="Arial"/>
          <w:kern w:val="2"/>
          <w:sz w:val="32"/>
        </w:rPr>
        <w:t>且火灾爆炸危险类别与原来保持一致或更低的</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五、成品油加油站的新建、改建、扩建项目（甘孜州、阿坝州、凉山州由州应急管理局决定是否适用）。</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六、应急管理部门依据《危险化学品建设项目安全风险防控指南（试行）》有关规定决定审查的工业化实验装置新建、改建、扩建项目。</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七、已通过安全设施设计审查，因安全设施设计变更或其他</w:t>
      </w:r>
      <w:r>
        <w:rPr>
          <w:rFonts w:ascii="黑体" w:eastAsia="黑体" w:hAnsi="黑体" w:cs="黑体" w:hint="eastAsia"/>
          <w:kern w:val="2"/>
          <w:sz w:val="32"/>
        </w:rPr>
        <w:lastRenderedPageBreak/>
        <w:t>原因，需要重新实施安全条件审查，且经市级及以上应急管理部门同意适用简易程序的新建、改建、扩建项目。</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黑体" w:eastAsia="黑体" w:hAnsi="黑体" w:cs="黑体"/>
          <w:kern w:val="2"/>
          <w:sz w:val="32"/>
        </w:rPr>
      </w:pPr>
      <w:r>
        <w:rPr>
          <w:rFonts w:ascii="黑体" w:eastAsia="黑体" w:hAnsi="黑体" w:cs="黑体" w:hint="eastAsia"/>
          <w:kern w:val="2"/>
          <w:sz w:val="32"/>
        </w:rPr>
        <w:t>八、其他同时满足下列条件的建设项目中，市级及以上应急管理部门认为规模较小、危险程度较低和工艺路线简单，同意适用简易程序的新建、改建、扩建项目：</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（一）</w:t>
      </w:r>
      <w:r>
        <w:rPr>
          <w:rFonts w:ascii="仿宋" w:hAnsi="仿宋" w:cs="Arial" w:hint="eastAsia"/>
          <w:kern w:val="2"/>
          <w:sz w:val="32"/>
        </w:rPr>
        <w:t>依据《工程设计资质标准》，建设项目设计规模核定为小型</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二</w:t>
      </w:r>
      <w:r>
        <w:rPr>
          <w:rFonts w:ascii="仿宋" w:hAnsi="仿宋" w:cs="Arial" w:hint="eastAsia"/>
          <w:kern w:val="2"/>
          <w:sz w:val="32"/>
        </w:rPr>
        <w:t>）原料</w:t>
      </w:r>
      <w:r>
        <w:rPr>
          <w:rFonts w:ascii="仿宋" w:hAnsi="仿宋" w:cs="Arial" w:hint="eastAsia"/>
          <w:kern w:val="2"/>
          <w:sz w:val="32"/>
        </w:rPr>
        <w:t>、催化剂、</w:t>
      </w:r>
      <w:r>
        <w:rPr>
          <w:rFonts w:ascii="仿宋" w:hAnsi="仿宋" w:cs="Arial" w:hint="eastAsia"/>
          <w:kern w:val="2"/>
          <w:sz w:val="32"/>
        </w:rPr>
        <w:t>中间产品</w:t>
      </w:r>
      <w:r>
        <w:rPr>
          <w:rFonts w:ascii="仿宋" w:hAnsi="仿宋" w:cs="Arial" w:hint="eastAsia"/>
          <w:kern w:val="2"/>
          <w:sz w:val="32"/>
        </w:rPr>
        <w:t>、产</w:t>
      </w:r>
      <w:r>
        <w:rPr>
          <w:rFonts w:ascii="仿宋" w:hAnsi="仿宋" w:cs="Arial" w:hint="eastAsia"/>
          <w:kern w:val="2"/>
          <w:sz w:val="32"/>
        </w:rPr>
        <w:t>品、</w:t>
      </w:r>
      <w:r>
        <w:rPr>
          <w:rFonts w:ascii="仿宋" w:hAnsi="仿宋" w:cs="Arial" w:hint="eastAsia"/>
          <w:kern w:val="2"/>
          <w:sz w:val="32"/>
        </w:rPr>
        <w:t>副产物、废弃物，以及蒸馏、分馏等处理过程涉及的各相关物料</w:t>
      </w:r>
      <w:r>
        <w:rPr>
          <w:rFonts w:ascii="仿宋" w:hAnsi="仿宋" w:cs="Arial" w:hint="eastAsia"/>
          <w:kern w:val="2"/>
          <w:sz w:val="32"/>
        </w:rPr>
        <w:t>不</w:t>
      </w:r>
      <w:r>
        <w:rPr>
          <w:rFonts w:ascii="仿宋" w:hAnsi="仿宋" w:cs="Arial" w:hint="eastAsia"/>
          <w:kern w:val="2"/>
          <w:sz w:val="32"/>
        </w:rPr>
        <w:t>含</w:t>
      </w:r>
      <w:r>
        <w:rPr>
          <w:rFonts w:ascii="仿宋" w:hAnsi="仿宋" w:cs="Arial" w:hint="eastAsia"/>
          <w:kern w:val="2"/>
          <w:sz w:val="32"/>
        </w:rPr>
        <w:t>剧（高）毒化学品、爆炸性化学品、液化烃类易燃易爆化学品；</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三</w:t>
      </w:r>
      <w:r>
        <w:rPr>
          <w:rFonts w:ascii="仿宋" w:hAnsi="仿宋" w:cs="Arial" w:hint="eastAsia"/>
          <w:kern w:val="2"/>
          <w:sz w:val="32"/>
        </w:rPr>
        <w:t>）不涉及国内首次使用化工工艺、</w:t>
      </w:r>
      <w:r>
        <w:rPr>
          <w:rFonts w:ascii="仿宋" w:hAnsi="仿宋" w:cs="Arial"/>
          <w:kern w:val="2"/>
          <w:sz w:val="32"/>
        </w:rPr>
        <w:t>重点监管</w:t>
      </w:r>
      <w:r>
        <w:rPr>
          <w:rFonts w:ascii="仿宋" w:hAnsi="仿宋" w:cs="Arial" w:hint="eastAsia"/>
          <w:kern w:val="2"/>
          <w:sz w:val="32"/>
        </w:rPr>
        <w:t>的</w:t>
      </w:r>
      <w:r>
        <w:rPr>
          <w:rFonts w:ascii="仿宋" w:hAnsi="仿宋" w:cs="Arial"/>
          <w:kern w:val="2"/>
          <w:sz w:val="32"/>
        </w:rPr>
        <w:t>危险化工工艺</w:t>
      </w:r>
      <w:r>
        <w:rPr>
          <w:rFonts w:ascii="仿宋" w:hAnsi="仿宋" w:cs="Arial" w:hint="eastAsia"/>
          <w:kern w:val="2"/>
          <w:sz w:val="32"/>
        </w:rPr>
        <w:t>；</w:t>
      </w:r>
    </w:p>
    <w:p w:rsidR="002B01EA" w:rsidRDefault="00EA5033">
      <w:pPr>
        <w:pStyle w:val="a4"/>
        <w:shd w:val="clear" w:color="auto" w:fill="FFFFFF"/>
        <w:adjustRightInd/>
        <w:spacing w:before="0" w:beforeAutospacing="0" w:after="0" w:afterAutospacing="0" w:line="580" w:lineRule="exact"/>
        <w:ind w:firstLineChars="200" w:firstLine="628"/>
        <w:jc w:val="both"/>
        <w:rPr>
          <w:rFonts w:ascii="仿宋" w:hAnsi="仿宋" w:cs="Arial"/>
          <w:kern w:val="2"/>
          <w:sz w:val="32"/>
        </w:rPr>
      </w:pPr>
      <w:r>
        <w:rPr>
          <w:rFonts w:ascii="仿宋" w:hAnsi="仿宋" w:cs="Arial" w:hint="eastAsia"/>
          <w:kern w:val="2"/>
          <w:sz w:val="32"/>
        </w:rPr>
        <w:t>（</w:t>
      </w:r>
      <w:r>
        <w:rPr>
          <w:rFonts w:ascii="仿宋" w:hAnsi="仿宋" w:cs="Arial" w:hint="eastAsia"/>
          <w:kern w:val="2"/>
          <w:sz w:val="32"/>
        </w:rPr>
        <w:t>四</w:t>
      </w:r>
      <w:r>
        <w:rPr>
          <w:rFonts w:ascii="仿宋" w:hAnsi="仿宋" w:cs="Arial" w:hint="eastAsia"/>
          <w:kern w:val="2"/>
          <w:sz w:val="32"/>
        </w:rPr>
        <w:t>）不构成危险化学品重大危险源</w:t>
      </w:r>
      <w:r>
        <w:rPr>
          <w:rFonts w:ascii="仿宋" w:hAnsi="仿宋" w:cs="Arial"/>
          <w:kern w:val="2"/>
          <w:sz w:val="32"/>
        </w:rPr>
        <w:t>。</w:t>
      </w:r>
    </w:p>
    <w:p w:rsidR="002B01EA" w:rsidRDefault="002B01EA">
      <w:pPr>
        <w:adjustRightInd/>
        <w:spacing w:line="580" w:lineRule="exact"/>
        <w:rPr>
          <w:rFonts w:ascii="Times New Roman Regular" w:hAnsi="Times New Roman Regular" w:cs="Times New Roman Regular"/>
        </w:rPr>
      </w:pPr>
    </w:p>
    <w:sectPr w:rsidR="002B01EA">
      <w:footerReference w:type="default" r:id="rId7"/>
      <w:pgSz w:w="11906" w:h="16838"/>
      <w:pgMar w:top="1962" w:right="1474" w:bottom="1848" w:left="1587" w:header="851" w:footer="1049" w:gutter="0"/>
      <w:cols w:space="720"/>
      <w:docGrid w:type="linesAndChars" w:linePitch="592"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33" w:rsidRDefault="00EA5033">
      <w:r>
        <w:separator/>
      </w:r>
    </w:p>
  </w:endnote>
  <w:endnote w:type="continuationSeparator" w:id="0">
    <w:p w:rsidR="00EA5033" w:rsidRDefault="00EA5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embedRegular r:id="rId1" w:subsetted="1" w:fontKey="{B676017B-D1DB-45EE-AFF2-923D8305E71F}"/>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embedRegular r:id="rId2" w:subsetted="1" w:fontKey="{36E9379B-38A4-4487-BCE8-8F933860090A}"/>
  </w:font>
  <w:font w:name="Calibri">
    <w:panose1 w:val="020F0502020204030204"/>
    <w:charset w:val="00"/>
    <w:family w:val="swiss"/>
    <w:pitch w:val="variable"/>
    <w:sig w:usb0="E4002EFF" w:usb1="C000247B" w:usb2="00000009" w:usb3="00000000" w:csb0="000001FF" w:csb1="00000000"/>
  </w:font>
  <w:font w:name="楷体">
    <w:altName w:val="汉仪楷体KW"/>
    <w:panose1 w:val="02010609060101010101"/>
    <w:charset w:val="86"/>
    <w:family w:val="modern"/>
    <w:pitch w:val="fixed"/>
    <w:sig w:usb0="800002BF" w:usb1="38CF7CFA" w:usb2="00000016" w:usb3="00000000" w:csb0="00040001" w:csb1="00000000"/>
    <w:embedRegular r:id="rId3" w:subsetted="1" w:fontKey="{2DE87F5F-C497-4C46-BD4E-4932F402E6D7}"/>
  </w:font>
  <w:font w:name="Arial">
    <w:panose1 w:val="020B0604020202020204"/>
    <w:charset w:val="00"/>
    <w:family w:val="swiss"/>
    <w:pitch w:val="variable"/>
    <w:sig w:usb0="E0002EFF" w:usb1="C000785B" w:usb2="00000009" w:usb3="00000000" w:csb0="000001FF" w:csb1="00000000"/>
  </w:font>
  <w:font w:name="方正小标宋_GBK">
    <w:charset w:val="86"/>
    <w:family w:val="auto"/>
    <w:pitch w:val="default"/>
    <w:sig w:usb0="A00002BF" w:usb1="38CF7CFA" w:usb2="00082016" w:usb3="00000000" w:csb0="00040001" w:csb1="00000000"/>
    <w:embedRegular r:id="rId4" w:subsetted="1" w:fontKey="{64D1C266-1353-43AA-8C0E-D2650DE66AC8}"/>
  </w:font>
  <w:font w:name="Helvetica">
    <w:panose1 w:val="020B0604020202020204"/>
    <w:charset w:val="00"/>
    <w:family w:val="swiss"/>
    <w:notTrueType/>
    <w:pitch w:val="variable"/>
    <w:sig w:usb0="00000003" w:usb1="00000000" w:usb2="00000000" w:usb3="00000000" w:csb0="00000001" w:csb1="00000000"/>
  </w:font>
  <w:font w:name="方正小标宋简体">
    <w:charset w:val="86"/>
    <w:family w:val="auto"/>
    <w:pitch w:val="default"/>
    <w:sig w:usb0="00000001" w:usb1="080E0000" w:usb2="00000000" w:usb3="00000000" w:csb0="00040000" w:csb1="00000000"/>
    <w:embedRegular r:id="rId5" w:subsetted="1" w:fontKey="{7DB0DD90-80D9-4CCD-80A0-BD15A8B65986}"/>
  </w:font>
  <w:font w:name="方正仿宋_GB2312">
    <w:charset w:val="86"/>
    <w:family w:val="auto"/>
    <w:pitch w:val="default"/>
    <w:sig w:usb0="A00002BF" w:usb1="184F6CFA" w:usb2="00000012" w:usb3="00000000" w:csb0="00040001" w:csb1="00000000"/>
    <w:embedRegular r:id="rId6" w:subsetted="1" w:fontKey="{65E3A691-3CEC-425D-B6AA-FF30785138E7}"/>
  </w:font>
  <w:font w:name="PingFang SC">
    <w:altName w:val="Microsoft YaHei UI"/>
    <w:charset w:val="86"/>
    <w:family w:val="auto"/>
    <w:pitch w:val="default"/>
    <w:sig w:usb0="00000000" w:usb1="7ACFFDFB" w:usb2="00000017" w:usb3="00000000" w:csb0="00040001" w:csb1="00000000"/>
  </w:font>
  <w:font w:name="Times New Roman Regular">
    <w:charset w:val="00"/>
    <w:family w:val="auto"/>
    <w:pitch w:val="default"/>
    <w:sig w:usb0="E0000AFF" w:usb1="00007843" w:usb2="00000001" w:usb3="00000000" w:csb0="400001BF" w:csb1="DFF7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1EA" w:rsidRDefault="00EA5033">
    <w:pPr>
      <w:pStyle w:val="a3"/>
      <w:framePr w:wrap="around" w:vAnchor="text" w:hAnchor="margin" w:xAlign="center" w:y="1"/>
      <w:spacing w:line="471" w:lineRule="auto"/>
      <w:rPr>
        <w:rStyle w:val="a6"/>
        <w:rFonts w:ascii="宋体" w:eastAsia="宋体"/>
        <w:sz w:val="28"/>
      </w:rPr>
    </w:pPr>
    <w:r>
      <w:rPr>
        <w:rFonts w:ascii="宋体" w:eastAsia="宋体"/>
        <w:sz w:val="28"/>
      </w:rPr>
      <w:fldChar w:fldCharType="begin"/>
    </w:r>
    <w:r>
      <w:rPr>
        <w:rStyle w:val="a6"/>
        <w:rFonts w:ascii="宋体" w:eastAsia="宋体"/>
        <w:sz w:val="28"/>
      </w:rPr>
      <w:instrText xml:space="preserve">PAGE  </w:instrText>
    </w:r>
    <w:r>
      <w:rPr>
        <w:rFonts w:ascii="宋体" w:eastAsia="宋体"/>
        <w:sz w:val="28"/>
      </w:rPr>
      <w:fldChar w:fldCharType="separate"/>
    </w:r>
    <w:r w:rsidR="006B437E">
      <w:rPr>
        <w:rStyle w:val="a6"/>
        <w:rFonts w:ascii="宋体" w:eastAsia="宋体"/>
        <w:noProof/>
        <w:sz w:val="28"/>
      </w:rPr>
      <w:t>2</w:t>
    </w:r>
    <w:r>
      <w:rPr>
        <w:rFonts w:ascii="宋体" w:eastAsia="宋体"/>
        <w:sz w:val="28"/>
      </w:rPr>
      <w:fldChar w:fldCharType="end"/>
    </w:r>
  </w:p>
  <w:p w:rsidR="002B01EA" w:rsidRDefault="002B01EA">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33" w:rsidRDefault="00EA5033">
      <w:r>
        <w:separator/>
      </w:r>
    </w:p>
  </w:footnote>
  <w:footnote w:type="continuationSeparator" w:id="0">
    <w:p w:rsidR="00EA5033" w:rsidRDefault="00EA503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DD87280"/>
    <w:multiLevelType w:val="singleLevel"/>
    <w:tmpl w:val="FDD87280"/>
    <w:lvl w:ilvl="0">
      <w:start w:val="1"/>
      <w:numFmt w:val="chineseCounting"/>
      <w:suff w:val="nothing"/>
      <w:lvlText w:val="%1、"/>
      <w:lvlJc w:val="left"/>
      <w:rPr>
        <w:rFonts w:ascii="黑体" w:eastAsia="黑体" w:hAnsi="黑体" w:cs="黑体"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documentProtection w:edit="readOnly" w:enforcement="0"/>
  <w:defaultTabStop w:val="420"/>
  <w:drawingGridHorizontalSpacing w:val="308"/>
  <w:drawingGridVerticalSpacing w:val="296"/>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E2NzJjZDM1YzFiMTg2ZDA3ZWQwZjk0Yjk5ZTE2MWIifQ=="/>
  </w:docVars>
  <w:rsids>
    <w:rsidRoot w:val="002B01EA"/>
    <w:rsid w:val="08FEF3E8"/>
    <w:rsid w:val="0A9EFA1B"/>
    <w:rsid w:val="0CFF3ADB"/>
    <w:rsid w:val="1B307C68"/>
    <w:rsid w:val="24691AF3"/>
    <w:rsid w:val="295F2DC2"/>
    <w:rsid w:val="2AB90504"/>
    <w:rsid w:val="35CFE3B3"/>
    <w:rsid w:val="36FBFB96"/>
    <w:rsid w:val="37BA3B0D"/>
    <w:rsid w:val="37DE5E9F"/>
    <w:rsid w:val="39755C1B"/>
    <w:rsid w:val="3AFF750B"/>
    <w:rsid w:val="3B9F918F"/>
    <w:rsid w:val="3CF76F16"/>
    <w:rsid w:val="3DFF035E"/>
    <w:rsid w:val="3E3E159D"/>
    <w:rsid w:val="3E7F7DB2"/>
    <w:rsid w:val="3FDDB187"/>
    <w:rsid w:val="3FFECE7F"/>
    <w:rsid w:val="41C757A4"/>
    <w:rsid w:val="46DC584E"/>
    <w:rsid w:val="4D5F2D35"/>
    <w:rsid w:val="4D9EB337"/>
    <w:rsid w:val="512A365A"/>
    <w:rsid w:val="52A3331A"/>
    <w:rsid w:val="53401908"/>
    <w:rsid w:val="53DCB381"/>
    <w:rsid w:val="55BFF7B4"/>
    <w:rsid w:val="566B499E"/>
    <w:rsid w:val="57D33CE2"/>
    <w:rsid w:val="57FFF1E2"/>
    <w:rsid w:val="5AAF2CDB"/>
    <w:rsid w:val="5EFEF959"/>
    <w:rsid w:val="5F6D8EF0"/>
    <w:rsid w:val="5FE707FB"/>
    <w:rsid w:val="5FFFA048"/>
    <w:rsid w:val="657C629D"/>
    <w:rsid w:val="65F1D1F8"/>
    <w:rsid w:val="67F6CFE3"/>
    <w:rsid w:val="68324E76"/>
    <w:rsid w:val="6A100FD1"/>
    <w:rsid w:val="6BDBE3E9"/>
    <w:rsid w:val="6E578AFA"/>
    <w:rsid w:val="6E9EE9D0"/>
    <w:rsid w:val="6F6A930C"/>
    <w:rsid w:val="6F7BA6CA"/>
    <w:rsid w:val="6FBDFA47"/>
    <w:rsid w:val="6FD32E91"/>
    <w:rsid w:val="6FDEED58"/>
    <w:rsid w:val="73FDFD1B"/>
    <w:rsid w:val="753CD0F7"/>
    <w:rsid w:val="75559D27"/>
    <w:rsid w:val="75E741E9"/>
    <w:rsid w:val="763E49C4"/>
    <w:rsid w:val="766C4228"/>
    <w:rsid w:val="76701080"/>
    <w:rsid w:val="76FF3F2E"/>
    <w:rsid w:val="77732126"/>
    <w:rsid w:val="77BB1A27"/>
    <w:rsid w:val="798E4246"/>
    <w:rsid w:val="79DF84E3"/>
    <w:rsid w:val="7A55500C"/>
    <w:rsid w:val="7A6E1824"/>
    <w:rsid w:val="7AAEF998"/>
    <w:rsid w:val="7AEFECF7"/>
    <w:rsid w:val="7AFEE786"/>
    <w:rsid w:val="7BF9C202"/>
    <w:rsid w:val="7CF533BC"/>
    <w:rsid w:val="7CF74939"/>
    <w:rsid w:val="7ED629A1"/>
    <w:rsid w:val="7EEF3A54"/>
    <w:rsid w:val="7EFF7C8E"/>
    <w:rsid w:val="7F3FFE89"/>
    <w:rsid w:val="7F575166"/>
    <w:rsid w:val="7F6D0D46"/>
    <w:rsid w:val="7FDF06E7"/>
    <w:rsid w:val="7FEE829E"/>
    <w:rsid w:val="7FFDAF85"/>
    <w:rsid w:val="7FFDC78B"/>
    <w:rsid w:val="7FFF58B9"/>
    <w:rsid w:val="7FFF71C0"/>
    <w:rsid w:val="7FFFAFD6"/>
    <w:rsid w:val="97EE421D"/>
    <w:rsid w:val="9B550B40"/>
    <w:rsid w:val="9F1BA695"/>
    <w:rsid w:val="A43DC0AD"/>
    <w:rsid w:val="AEEF83F6"/>
    <w:rsid w:val="AEF7682E"/>
    <w:rsid w:val="AFBD4A7E"/>
    <w:rsid w:val="AFDB2CAF"/>
    <w:rsid w:val="B6AD2E1E"/>
    <w:rsid w:val="B77EB795"/>
    <w:rsid w:val="B7FD51C2"/>
    <w:rsid w:val="BAF3CB95"/>
    <w:rsid w:val="BB7E5465"/>
    <w:rsid w:val="BBFB99A7"/>
    <w:rsid w:val="BD79094D"/>
    <w:rsid w:val="BE7E14C5"/>
    <w:rsid w:val="BF1FEF9F"/>
    <w:rsid w:val="BFAFD68C"/>
    <w:rsid w:val="BFBFDBF1"/>
    <w:rsid w:val="BFEE2BCD"/>
    <w:rsid w:val="BFF6D300"/>
    <w:rsid w:val="CDF5C81B"/>
    <w:rsid w:val="CF9ABBD9"/>
    <w:rsid w:val="D3FCD244"/>
    <w:rsid w:val="D7FEE5D8"/>
    <w:rsid w:val="D9CFE916"/>
    <w:rsid w:val="D9F248C2"/>
    <w:rsid w:val="DB1B91BC"/>
    <w:rsid w:val="DBDFE0AE"/>
    <w:rsid w:val="DD9EECAB"/>
    <w:rsid w:val="DDDF694A"/>
    <w:rsid w:val="DE5F8E0B"/>
    <w:rsid w:val="DE914D39"/>
    <w:rsid w:val="DECAD6D7"/>
    <w:rsid w:val="DEFE7292"/>
    <w:rsid w:val="DEFF3D9C"/>
    <w:rsid w:val="DF5F151E"/>
    <w:rsid w:val="DFBE21CF"/>
    <w:rsid w:val="DFF59E7E"/>
    <w:rsid w:val="DFFAC8B2"/>
    <w:rsid w:val="E15F8ABE"/>
    <w:rsid w:val="E6EB75C3"/>
    <w:rsid w:val="E93D63D7"/>
    <w:rsid w:val="E9DA7D4E"/>
    <w:rsid w:val="EAFF631F"/>
    <w:rsid w:val="EBBDC386"/>
    <w:rsid w:val="EBEFD351"/>
    <w:rsid w:val="ED5F06F1"/>
    <w:rsid w:val="EDED2036"/>
    <w:rsid w:val="EDFF60DE"/>
    <w:rsid w:val="EF4BEABC"/>
    <w:rsid w:val="EFA7FDCA"/>
    <w:rsid w:val="F1F7D3EA"/>
    <w:rsid w:val="F25F98CC"/>
    <w:rsid w:val="F4768CBC"/>
    <w:rsid w:val="F4EFE558"/>
    <w:rsid w:val="F5DFAD26"/>
    <w:rsid w:val="F774AFBA"/>
    <w:rsid w:val="F77D675B"/>
    <w:rsid w:val="F7871F9E"/>
    <w:rsid w:val="F7D8D34F"/>
    <w:rsid w:val="F7F794F3"/>
    <w:rsid w:val="F7F7A92B"/>
    <w:rsid w:val="F9B9F1C9"/>
    <w:rsid w:val="F9BC7041"/>
    <w:rsid w:val="FB665A42"/>
    <w:rsid w:val="FBDD2BF0"/>
    <w:rsid w:val="FBFB40FD"/>
    <w:rsid w:val="FCF91628"/>
    <w:rsid w:val="FDCE164F"/>
    <w:rsid w:val="FDEF9A7E"/>
    <w:rsid w:val="FDF3D258"/>
    <w:rsid w:val="FEBC179E"/>
    <w:rsid w:val="FF731833"/>
    <w:rsid w:val="FF799D5E"/>
    <w:rsid w:val="FF7DFD21"/>
    <w:rsid w:val="FFAFB433"/>
    <w:rsid w:val="FFBD0F69"/>
    <w:rsid w:val="FFBF2B4D"/>
    <w:rsid w:val="FFC768E2"/>
    <w:rsid w:val="FFDA6301"/>
    <w:rsid w:val="FFDF340E"/>
    <w:rsid w:val="FFE795CB"/>
    <w:rsid w:val="FFF460F3"/>
    <w:rsid w:val="FFF7E7CA"/>
    <w:rsid w:val="FFFB2843"/>
    <w:rsid w:val="FFFD6E3E"/>
    <w:rsid w:val="FFFFE026"/>
    <w:rsid w:val="002B01EA"/>
    <w:rsid w:val="006B437E"/>
    <w:rsid w:val="00EA5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F52D89-6C30-4D22-8208-925A703D9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uiPriority="1" w:qFormat="1"/>
    <w:lsdException w:name="Subtitle"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overflowPunct w:val="0"/>
      <w:topLinePunct/>
      <w:adjustRightInd w:val="0"/>
      <w:jc w:val="both"/>
    </w:pPr>
    <w:rPr>
      <w:rFonts w:eastAsia="仿宋" w:hAnsi="Calibri"/>
      <w:spacing w:val="-6"/>
      <w:kern w:val="2"/>
      <w:sz w:val="32"/>
      <w:szCs w:val="32"/>
    </w:rPr>
  </w:style>
  <w:style w:type="paragraph" w:styleId="1">
    <w:name w:val="heading 1"/>
    <w:next w:val="a"/>
    <w:qFormat/>
    <w:pPr>
      <w:widowControl w:val="0"/>
      <w:overflowPunct w:val="0"/>
      <w:topLinePunct/>
      <w:jc w:val="both"/>
      <w:outlineLvl w:val="0"/>
    </w:pPr>
    <w:rPr>
      <w:rFonts w:eastAsia="黑体" w:hAnsi="Calibri"/>
      <w:kern w:val="2"/>
      <w:sz w:val="32"/>
      <w:szCs w:val="32"/>
    </w:rPr>
  </w:style>
  <w:style w:type="paragraph" w:styleId="20">
    <w:name w:val="heading 2"/>
    <w:next w:val="a"/>
    <w:unhideWhenUsed/>
    <w:qFormat/>
    <w:pPr>
      <w:widowControl w:val="0"/>
      <w:overflowPunct w:val="0"/>
      <w:topLinePunct/>
      <w:jc w:val="both"/>
      <w:outlineLvl w:val="1"/>
    </w:pPr>
    <w:rPr>
      <w:rFonts w:eastAsia="楷体" w:hAnsi="Arial"/>
      <w:kern w:val="2"/>
      <w:sz w:val="32"/>
      <w:szCs w:val="32"/>
    </w:rPr>
  </w:style>
  <w:style w:type="paragraph" w:styleId="3">
    <w:name w:val="heading 3"/>
    <w:next w:val="a"/>
    <w:unhideWhenUsed/>
    <w:qFormat/>
    <w:pPr>
      <w:widowControl w:val="0"/>
      <w:overflowPunct w:val="0"/>
      <w:topLinePunct/>
      <w:jc w:val="both"/>
      <w:outlineLvl w:val="2"/>
    </w:pPr>
    <w:rPr>
      <w:rFonts w:eastAsia="仿宋"/>
      <w:kern w:val="2"/>
      <w:sz w:val="32"/>
      <w:szCs w:val="32"/>
    </w:rPr>
  </w:style>
  <w:style w:type="paragraph" w:styleId="4">
    <w:name w:val="heading 4"/>
    <w:next w:val="a"/>
    <w:unhideWhenUsed/>
    <w:qFormat/>
    <w:pPr>
      <w:widowControl w:val="0"/>
      <w:overflowPunct w:val="0"/>
      <w:topLinePunct/>
      <w:jc w:val="both"/>
      <w:outlineLvl w:val="3"/>
    </w:pPr>
    <w:rPr>
      <w:rFonts w:eastAsia="仿宋" w:hAnsi="Arial"/>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next w:val="a"/>
    <w:uiPriority w:val="99"/>
    <w:qFormat/>
    <w:pPr>
      <w:widowControl w:val="0"/>
      <w:ind w:firstLine="420"/>
      <w:jc w:val="both"/>
    </w:pPr>
    <w:rPr>
      <w:rFonts w:ascii="Calibri" w:hAnsi="Calibri"/>
      <w:sz w:val="21"/>
    </w:rPr>
  </w:style>
  <w:style w:type="paragraph" w:styleId="a3">
    <w:name w:val="footer"/>
    <w:basedOn w:val="a"/>
    <w:qFormat/>
    <w:pPr>
      <w:tabs>
        <w:tab w:val="center" w:pos="4153"/>
        <w:tab w:val="right" w:pos="8306"/>
      </w:tabs>
      <w:snapToGrid w:val="0"/>
      <w:jc w:val="left"/>
    </w:pPr>
    <w:rPr>
      <w:sz w:val="18"/>
      <w:szCs w:val="18"/>
    </w:rPr>
  </w:style>
  <w:style w:type="paragraph" w:styleId="a4">
    <w:name w:val="Normal (Web)"/>
    <w:basedOn w:val="a"/>
    <w:qFormat/>
    <w:pPr>
      <w:spacing w:before="100" w:beforeAutospacing="1" w:after="100" w:afterAutospacing="1"/>
      <w:jc w:val="left"/>
    </w:pPr>
    <w:rPr>
      <w:kern w:val="0"/>
      <w:sz w:val="24"/>
    </w:rPr>
  </w:style>
  <w:style w:type="character" w:styleId="a5">
    <w:name w:val="Strong"/>
    <w:basedOn w:val="a0"/>
    <w:qFormat/>
    <w:rPr>
      <w:b/>
    </w:rPr>
  </w:style>
  <w:style w:type="character" w:styleId="a6">
    <w:name w:val="page number"/>
    <w:basedOn w:val="a0"/>
    <w:qFormat/>
  </w:style>
  <w:style w:type="character" w:styleId="a7">
    <w:name w:val="Emphasis"/>
    <w:basedOn w:val="a0"/>
    <w:qFormat/>
    <w:rPr>
      <w:i/>
    </w:rPr>
  </w:style>
  <w:style w:type="character" w:styleId="a8">
    <w:name w:val="Hyperlink"/>
    <w:basedOn w:val="a0"/>
    <w:rPr>
      <w:color w:val="0000FF"/>
      <w:u w:val="single"/>
    </w:rPr>
  </w:style>
  <w:style w:type="paragraph" w:customStyle="1" w:styleId="a9">
    <w:name w:val="标题注释"/>
    <w:basedOn w:val="a"/>
    <w:qFormat/>
    <w:pPr>
      <w:spacing w:line="578" w:lineRule="exact"/>
      <w:jc w:val="center"/>
    </w:pPr>
    <w:rPr>
      <w:rFonts w:eastAsia="楷体" w:hAnsi="Times New Roman"/>
    </w:rPr>
  </w:style>
  <w:style w:type="paragraph" w:styleId="aa">
    <w:name w:val="List Paragraph"/>
    <w:basedOn w:val="a"/>
    <w:uiPriority w:val="34"/>
    <w:qFormat/>
    <w:pPr>
      <w:ind w:firstLineChars="200" w:firstLine="420"/>
    </w:pPr>
  </w:style>
  <w:style w:type="paragraph" w:customStyle="1" w:styleId="p0">
    <w:name w:val="p0"/>
    <w:basedOn w:val="a"/>
    <w:qFormat/>
    <w:pPr>
      <w:widowControl/>
    </w:pPr>
    <w:rPr>
      <w:kern w:val="0"/>
      <w:szCs w:val="21"/>
    </w:rPr>
  </w:style>
  <w:style w:type="paragraph" w:customStyle="1" w:styleId="ab">
    <w:name w:val="大标题"/>
    <w:next w:val="a9"/>
    <w:qFormat/>
    <w:pPr>
      <w:spacing w:line="550" w:lineRule="exact"/>
      <w:jc w:val="center"/>
      <w:outlineLvl w:val="0"/>
    </w:pPr>
    <w:rPr>
      <w:rFonts w:eastAsia="方正小标宋_GBK"/>
      <w:sz w:val="44"/>
    </w:rPr>
  </w:style>
  <w:style w:type="paragraph" w:customStyle="1" w:styleId="p1">
    <w:name w:val="p1"/>
    <w:basedOn w:val="a"/>
    <w:qFormat/>
    <w:pPr>
      <w:jc w:val="left"/>
    </w:pPr>
    <w:rPr>
      <w:rFonts w:ascii="Helvetica" w:eastAsia="Helvetica" w:hAnsi="Helvetica"/>
      <w:color w:val="000000"/>
      <w:kern w:val="0"/>
      <w:sz w:val="72"/>
      <w:szCs w:val="72"/>
    </w:rPr>
  </w:style>
  <w:style w:type="paragraph" w:customStyle="1" w:styleId="p2">
    <w:name w:val="p2"/>
    <w:basedOn w:val="a"/>
    <w:qFormat/>
    <w:pPr>
      <w:jc w:val="left"/>
    </w:pPr>
    <w:rPr>
      <w:rFonts w:ascii="Helvetica" w:eastAsia="Helvetica" w:hAnsi="Helvetica"/>
      <w:color w:val="000000"/>
      <w:kern w:val="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829</Words>
  <Characters>4727</Characters>
  <Application>Microsoft Office Word</Application>
  <DocSecurity>0</DocSecurity>
  <Lines>39</Lines>
  <Paragraphs>11</Paragraphs>
  <ScaleCrop>false</ScaleCrop>
  <Company>HP</Company>
  <LinksUpToDate>false</LinksUpToDate>
  <CharactersWithSpaces>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PCE-W30</dc:creator>
  <cp:lastModifiedBy>GW</cp:lastModifiedBy>
  <cp:revision>2</cp:revision>
  <dcterms:created xsi:type="dcterms:W3CDTF">2024-09-05T01:16:00Z</dcterms:created>
  <dcterms:modified xsi:type="dcterms:W3CDTF">2024-09-05T01:16:00Z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B701DA323E90A9010BFDD866133B016F_43</vt:lpwstr>
  </property>
  <property fmtid="{D5CDD505-2E9C-101B-9397-08002B2CF9AE}" pid="3" name="KSOProductBuildVer">
    <vt:lpwstr>2052-6.7.1.8828</vt:lpwstr>
  </property>
</Properties>
</file>