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小标宋简体" w:eastAsia="方正小标宋简体"/>
          <w:b/>
          <w:bCs/>
          <w:color w:val="auto"/>
          <w:spacing w:val="-14"/>
          <w:w w:val="85"/>
          <w:sz w:val="44"/>
          <w:szCs w:val="44"/>
        </w:rPr>
      </w:pPr>
      <w:bookmarkStart w:id="0" w:name="bookmark64"/>
      <w:bookmarkStart w:id="1" w:name="bookmark66"/>
      <w:bookmarkStart w:id="2" w:name="bookmark65"/>
      <w:r>
        <w:rPr>
          <w:rFonts w:hint="eastAsia" w:ascii="方正小标宋简体" w:eastAsia="方正小标宋简体"/>
          <w:b/>
          <w:bCs/>
          <w:color w:val="auto"/>
          <w:spacing w:val="-14"/>
          <w:w w:val="85"/>
          <w:sz w:val="44"/>
          <w:szCs w:val="44"/>
        </w:rPr>
        <w:t>拟提名四川省科技进步奖公示信息</w:t>
      </w:r>
      <w:r>
        <w:rPr>
          <w:rFonts w:hint="eastAsia" w:ascii="方正小标宋简体" w:eastAsia="方正小标宋简体"/>
          <w:color w:val="auto"/>
          <w:sz w:val="36"/>
          <w:szCs w:val="36"/>
        </w:rPr>
        <w:t>——</w:t>
      </w:r>
      <w:r>
        <w:rPr>
          <w:rFonts w:hint="eastAsia" w:ascii="方正小标宋简体" w:eastAsia="方正小标宋简体"/>
          <w:b/>
          <w:bCs/>
          <w:color w:val="auto"/>
          <w:spacing w:val="-14"/>
          <w:w w:val="85"/>
          <w:sz w:val="44"/>
          <w:szCs w:val="44"/>
        </w:rPr>
        <w:t>科技进步类</w:t>
      </w:r>
      <w:bookmarkEnd w:id="0"/>
      <w:bookmarkEnd w:id="1"/>
      <w:bookmarkEnd w:id="2"/>
    </w:p>
    <w:p>
      <w:pPr>
        <w:pStyle w:val="17"/>
        <w:spacing w:after="900" w:line="400" w:lineRule="exact"/>
        <w:ind w:firstLine="442"/>
        <w:jc w:val="center"/>
        <w:rPr>
          <w:rFonts w:asciiTheme="minorEastAsia" w:hAnsiTheme="minorEastAsia" w:eastAsiaTheme="minorEastAsia" w:cstheme="minorEastAsia"/>
          <w:b/>
          <w:bCs/>
          <w:color w:val="auto"/>
          <w:lang w:eastAsia="zh-CN"/>
        </w:rPr>
      </w:pPr>
      <w:r>
        <w:rPr>
          <w:rFonts w:hint="eastAsia" w:asciiTheme="minorEastAsia" w:hAnsiTheme="minorEastAsia" w:eastAsiaTheme="minorEastAsia" w:cstheme="minorEastAsia"/>
          <w:b/>
          <w:bCs/>
          <w:color w:val="auto"/>
          <w:lang w:eastAsia="zh-CN"/>
        </w:rPr>
        <w:t>（四川省应急厅）</w:t>
      </w:r>
    </w:p>
    <w:p>
      <w:pPr>
        <w:pStyle w:val="17"/>
        <w:spacing w:line="240" w:lineRule="auto"/>
        <w:ind w:firstLine="442"/>
        <w:jc w:val="left"/>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bidi="en-US"/>
        </w:rPr>
        <w:t>—</w:t>
      </w:r>
      <w:r>
        <w:rPr>
          <w:rFonts w:hint="eastAsia" w:asciiTheme="minorEastAsia" w:hAnsiTheme="minorEastAsia" w:eastAsiaTheme="minorEastAsia" w:cstheme="minorEastAsia"/>
          <w:color w:val="auto"/>
        </w:rPr>
        <w:t>、项目名称</w:t>
      </w:r>
    </w:p>
    <w:p>
      <w:pPr>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 xml:space="preserve">  西南极软岩巷道动态耦合支护理论与关键技术研究</w:t>
      </w:r>
    </w:p>
    <w:p>
      <w:pPr>
        <w:pStyle w:val="17"/>
        <w:tabs>
          <w:tab w:val="left" w:pos="1070"/>
        </w:tabs>
        <w:spacing w:line="400" w:lineRule="exact"/>
        <w:ind w:firstLine="442"/>
        <w:jc w:val="left"/>
        <w:rPr>
          <w:rFonts w:asciiTheme="minorEastAsia" w:hAnsiTheme="minorEastAsia" w:eastAsiaTheme="minorEastAsia" w:cstheme="minorEastAsia"/>
          <w:color w:val="auto"/>
        </w:rPr>
      </w:pPr>
      <w:bookmarkStart w:id="3" w:name="bookmark67"/>
      <w:r>
        <w:rPr>
          <w:rFonts w:hint="eastAsia" w:asciiTheme="minorEastAsia" w:hAnsiTheme="minorEastAsia" w:eastAsiaTheme="minorEastAsia" w:cstheme="minorEastAsia"/>
          <w:color w:val="auto"/>
        </w:rPr>
        <w:t>二</w:t>
      </w:r>
      <w:bookmarkEnd w:id="3"/>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color w:val="auto"/>
        </w:rPr>
        <w:tab/>
      </w:r>
      <w:r>
        <w:rPr>
          <w:rFonts w:hint="eastAsia" w:asciiTheme="minorEastAsia" w:hAnsiTheme="minorEastAsia" w:eastAsiaTheme="minorEastAsia" w:cstheme="minorEastAsia"/>
          <w:color w:val="auto"/>
        </w:rPr>
        <w:t>提名者及提名意见</w:t>
      </w:r>
    </w:p>
    <w:p>
      <w:pPr>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提名</w:t>
      </w:r>
      <w:r>
        <w:rPr>
          <w:rFonts w:hint="eastAsia" w:ascii="Times New Roman" w:hAnsi="Times New Roman" w:eastAsia="仿宋_GB2312" w:cs="Times New Roman"/>
          <w:color w:val="auto"/>
          <w:sz w:val="32"/>
          <w:szCs w:val="32"/>
          <w:lang w:eastAsia="zh-CN"/>
        </w:rPr>
        <w:t>单位</w:t>
      </w:r>
      <w:r>
        <w:rPr>
          <w:rFonts w:hint="eastAsia" w:ascii="Times New Roman" w:hAnsi="Times New Roman" w:eastAsia="仿宋_GB2312" w:cs="Times New Roman"/>
          <w:color w:val="auto"/>
          <w:sz w:val="32"/>
          <w:szCs w:val="32"/>
        </w:rPr>
        <w:t>：四川省应急管理厅</w:t>
      </w:r>
    </w:p>
    <w:p>
      <w:pPr>
        <w:pStyle w:val="17"/>
        <w:spacing w:line="240" w:lineRule="auto"/>
        <w:ind w:left="0" w:leftChars="0" w:firstLine="640" w:firstLineChars="200"/>
        <w:jc w:val="left"/>
        <w:rPr>
          <w:rFonts w:hint="eastAsia" w:ascii="Times New Roman" w:eastAsia="仿宋_GB2312" w:cs="Times New Roman"/>
          <w:color w:val="auto"/>
          <w:kern w:val="2"/>
          <w:sz w:val="32"/>
          <w:szCs w:val="32"/>
        </w:rPr>
      </w:pPr>
      <w:bookmarkStart w:id="4" w:name="bookmark68"/>
      <w:r>
        <w:rPr>
          <w:rFonts w:hint="eastAsia" w:ascii="Times New Roman" w:eastAsia="仿宋_GB2312" w:cs="Times New Roman"/>
          <w:color w:val="auto"/>
          <w:kern w:val="2"/>
          <w:sz w:val="32"/>
          <w:szCs w:val="32"/>
          <w:lang w:eastAsia="zh-CN"/>
        </w:rPr>
        <w:t>提名意</w:t>
      </w:r>
      <w:bookmarkStart w:id="8" w:name="_GoBack"/>
      <w:bookmarkEnd w:id="8"/>
      <w:r>
        <w:rPr>
          <w:rFonts w:hint="eastAsia" w:ascii="Times New Roman" w:eastAsia="仿宋_GB2312" w:cs="Times New Roman"/>
          <w:color w:val="auto"/>
          <w:kern w:val="2"/>
          <w:sz w:val="32"/>
          <w:szCs w:val="32"/>
          <w:lang w:eastAsia="zh-CN"/>
        </w:rPr>
        <w:t>见：</w:t>
      </w:r>
      <w:r>
        <w:rPr>
          <w:rFonts w:hint="eastAsia" w:ascii="Times New Roman" w:eastAsia="仿宋_GB2312" w:cs="Times New Roman"/>
          <w:color w:val="auto"/>
          <w:kern w:val="2"/>
          <w:sz w:val="32"/>
          <w:szCs w:val="32"/>
        </w:rPr>
        <w:t>项目研发了软岩水理、流变测试等技术，获得了软岩岩体力学特性，确定了支护难度和变形破坏机理。确定了极难软岩IABC ⅡABD IIICE 型、ⅡABD IIICE 型复合变形力学机制，并提出层位优 化、高恒阻、高预紧力、可让压、支护体与围岩变形动态耦合作用实现稳定的控制方案。国内外首次研发了软岩高恒阻锚杆索成套支护技术、材料、安装及测试设备.提出了系统的软岩高阻动态耦合支护关键技术，提出高恒阻锚杆(索)、锚注、钢架耦合支护技术，针对新开巷道来压快、变形量大、裂隙不发育难注浆的难题，提出了采用高恒阻高预紧力可 变形让压的恒阻锚杆(索)初次支护、滞后基角开槽微爆适度激发裂隙、高强稳压锚注二次动态 耦合支护促稳，取得了良好效果。提出高强高预紧力锚杆、高强锚杆索注、长注浆锚索束耦合支护技术针对大断面维修巷道多次返修、松动圈大、围岩破坏严重等难题，提出高强高预紧力锚杆快速支护围岩、高强注浆锚杆索二次修复围岩、长注浆锚索束三次强力促稳的动态耦合支护，解决了软围岩、大松动圈、强流变的支护难题。提出自封闭膨胀胶管注浆+高强注浆锚索底鼓控制技术针对巷道围岩普遍含水、积水多、遇水泥化膨胀等导致巷道底鼓严重的治理难题，提出的自封闭膨胀胶管注浆+高强注浆锚索技术工艺，成功解决了底板破碎难注浆，难施工的难题。</w:t>
      </w:r>
    </w:p>
    <w:p>
      <w:pPr>
        <w:pStyle w:val="17"/>
        <w:spacing w:line="240" w:lineRule="auto"/>
        <w:ind w:left="0" w:leftChars="0" w:firstLine="640" w:firstLineChars="200"/>
        <w:jc w:val="left"/>
        <w:rPr>
          <w:rFonts w:hint="eastAsia" w:ascii="Times New Roman" w:eastAsia="仿宋_GB2312" w:cs="Times New Roman"/>
          <w:color w:val="auto"/>
          <w:kern w:val="2"/>
          <w:sz w:val="32"/>
          <w:szCs w:val="32"/>
        </w:rPr>
      </w:pPr>
      <w:r>
        <w:rPr>
          <w:rFonts w:hint="eastAsia" w:ascii="Times New Roman" w:eastAsia="仿宋_GB2312" w:cs="Times New Roman"/>
          <w:color w:val="auto"/>
          <w:kern w:val="2"/>
          <w:sz w:val="32"/>
          <w:szCs w:val="32"/>
          <w:lang w:val="en-US" w:eastAsia="zh-CN"/>
        </w:rPr>
        <w:t>提名该项目为2023年度四川省科学技术进步奖。</w:t>
      </w:r>
    </w:p>
    <w:p>
      <w:pPr>
        <w:pStyle w:val="17"/>
        <w:spacing w:line="240" w:lineRule="auto"/>
        <w:ind w:firstLine="442"/>
        <w:jc w:val="left"/>
        <w:rPr>
          <w:rFonts w:asciiTheme="minorEastAsia" w:hAnsiTheme="minorEastAsia" w:eastAsiaTheme="minorEastAsia" w:cstheme="minorEastAsia"/>
          <w:color w:val="auto"/>
          <w:lang w:val="en-US" w:eastAsia="zh-CN" w:bidi="en-US"/>
        </w:rPr>
      </w:pPr>
      <w:r>
        <w:rPr>
          <w:rFonts w:hint="eastAsia" w:asciiTheme="minorEastAsia" w:hAnsiTheme="minorEastAsia" w:eastAsiaTheme="minorEastAsia" w:cstheme="minorEastAsia"/>
          <w:color w:val="auto"/>
          <w:lang w:val="en-US" w:eastAsia="zh-CN" w:bidi="en-US"/>
        </w:rPr>
        <w:t>三</w:t>
      </w:r>
      <w:bookmarkEnd w:id="4"/>
      <w:r>
        <w:rPr>
          <w:rFonts w:hint="eastAsia" w:asciiTheme="minorEastAsia" w:hAnsiTheme="minorEastAsia" w:eastAsiaTheme="minorEastAsia" w:cstheme="minorEastAsia"/>
          <w:color w:val="auto"/>
          <w:lang w:val="en-US" w:eastAsia="zh-CN" w:bidi="en-US"/>
        </w:rPr>
        <w:t>、项目简介</w:t>
      </w:r>
    </w:p>
    <w:p>
      <w:pPr>
        <w:pStyle w:val="21"/>
        <w:ind w:firstLine="460"/>
        <w:jc w:val="both"/>
        <w:rPr>
          <w:rFonts w:ascii="Times New Roman" w:eastAsia="仿宋_GB2312" w:cs="Times New Roman"/>
          <w:color w:val="auto"/>
          <w:kern w:val="2"/>
          <w:sz w:val="32"/>
          <w:szCs w:val="32"/>
        </w:rPr>
      </w:pPr>
      <w:r>
        <w:rPr>
          <w:rFonts w:hint="eastAsia" w:ascii="Times New Roman" w:eastAsia="仿宋_GB2312" w:cs="Times New Roman"/>
          <w:color w:val="auto"/>
          <w:kern w:val="2"/>
          <w:sz w:val="32"/>
          <w:szCs w:val="32"/>
        </w:rPr>
        <w:t>该项目属于矿山安全领域。</w:t>
      </w:r>
    </w:p>
    <w:p>
      <w:pPr>
        <w:pStyle w:val="21"/>
        <w:ind w:firstLine="460"/>
        <w:jc w:val="both"/>
        <w:rPr>
          <w:rFonts w:ascii="Times New Roman" w:eastAsia="仿宋_GB2312" w:cs="Times New Roman"/>
          <w:color w:val="auto"/>
          <w:kern w:val="2"/>
          <w:sz w:val="32"/>
          <w:szCs w:val="32"/>
        </w:rPr>
      </w:pPr>
      <w:r>
        <w:rPr>
          <w:rFonts w:hint="eastAsia" w:ascii="Times New Roman" w:eastAsia="仿宋_GB2312" w:cs="Times New Roman"/>
          <w:color w:val="auto"/>
          <w:kern w:val="2"/>
          <w:sz w:val="32"/>
          <w:szCs w:val="32"/>
        </w:rPr>
        <w:t>西南地区是我国重要的能源与化工原料矿产基地，主要开采煤层普遍出现软岩问题。其中新维煤矿位于四川南部，属于该区域典型的二叠系煤系地层代表，2010年开始建设，为四川最大的基建矿井，产能180万吨，投资23.9亿元。在建井初期，开拓巷道整体布置于二叠系厚层泥岩、砂泥岩层等极软岩层中，导致主平硐、胶带巷、上车场、8#煤底板巷、总回风等3500余米关键巷道中出现了顶板冒落严重、两帮收缩变形量大、底鼓突出、支护体破坏失效严重等软岩大变形问题，先后试验锚网喷、锚网索、工字钢、U29三节棚、围岩注浆等国内外现有的各种支护技术由于不能适应围岩剧烈的变形和压力，现有支护技术均试验失败，在巷道每米成本高达6万的情况下，仍然不能支护成功，每延误一年投产，仅利息达1800万，建井面临新开支不住、返修修不停的被动局面，成为西南地区第一困难、国内第二困难的极难支护软岩矿井（国内第一困难极软岩矿井柳海矿，因极软岩支护无法解决而关闭，造成26.5亿投资损失无法挽回），极软岩成为困扰新维煤矿顺利投产、挽回投资损失的重大技术难题</w:t>
      </w:r>
    </w:p>
    <w:p>
      <w:pPr>
        <w:pStyle w:val="21"/>
        <w:ind w:firstLine="460"/>
        <w:jc w:val="both"/>
        <w:rPr>
          <w:rFonts w:ascii="Times New Roman" w:eastAsia="仿宋_GB2312" w:cs="Times New Roman"/>
          <w:color w:val="auto"/>
          <w:kern w:val="2"/>
          <w:sz w:val="32"/>
          <w:szCs w:val="32"/>
        </w:rPr>
      </w:pPr>
      <w:r>
        <w:rPr>
          <w:rFonts w:hint="eastAsia" w:ascii="Times New Roman" w:eastAsia="仿宋_GB2312" w:cs="Times New Roman"/>
          <w:color w:val="auto"/>
          <w:kern w:val="2"/>
          <w:sz w:val="32"/>
          <w:szCs w:val="32"/>
        </w:rPr>
        <w:t>为解决新维煤矿建井难题，研究提出西南地区极软岩巷道支护理论技术，自2011年建井开始起、历经十余年持续攻关，其中2012-2016年，川煤集团重点项目《新维煤矿软岩支护理论与关键技术》，主要解决新场井建井技术难题；2018年，原芙蓉公司重点项目《芙蓉矿区二叠系软岩巷道变形机理及防控关键技术》，主要解决动态耦合支护技术问题；2019年，川煤集团重点项目《川南矿区深部巷道严重破坏机理及支护体系构建》，主要解决深部软岩变形、底鼓控制问题。通过系列科技攻关，基本上解决了困扰这一区域性软岩支护技术难题，形成一整套适用于西南极软岩巷道治理的动态耦合支护理论与关键技术，主要创新成果如下：</w:t>
      </w:r>
    </w:p>
    <w:p>
      <w:pPr>
        <w:pStyle w:val="21"/>
        <w:ind w:firstLine="460"/>
        <w:jc w:val="both"/>
        <w:rPr>
          <w:rFonts w:ascii="Times New Roman" w:eastAsia="仿宋_GB2312" w:cs="Times New Roman"/>
          <w:color w:val="auto"/>
          <w:kern w:val="2"/>
          <w:sz w:val="32"/>
          <w:szCs w:val="32"/>
        </w:rPr>
      </w:pPr>
      <w:r>
        <w:rPr>
          <w:rFonts w:hint="eastAsia" w:ascii="Times New Roman" w:eastAsia="仿宋_GB2312" w:cs="Times New Roman"/>
          <w:color w:val="auto"/>
          <w:kern w:val="2"/>
          <w:sz w:val="32"/>
          <w:szCs w:val="32"/>
        </w:rPr>
        <w:t>（1）研发了国内外首套湿热环境深部软岩吸附气体试验系统和五联流智能测试系统等，在获得极软岩岩体力学特性基础上，构建了软岩难度评价方法，提出了依靠层位优化降低软岩难度、研发新的支护理论与技术，解决西南极软岩支护难题的技术思路。（2）首次系统确定了西南矿区极软岩地层复合变形力学机制，提出了层位优化、高恒阻、高预紧力、可让压、支护体与围岩变形动态耦合作用实现稳定的控制方案，彻底扭转了极软岩支护困难、建井面临失败的局面。（3）国内外首次研发了适应极软岩巷道剧烈变形要求的高恒阻、可伸长的高恒阻锚杆、锚索等新型锚杆索材料，配套研发了相应的力学性能测试系统、施工、监测机具、施工工艺，提出了全围岩软弱条件下的恒阻锚杆索支护设计参数的能量设计方法，解决了现有支护技术无法有效实现极软岩巷道支护的难题，相关成果获得中国专利金奖。（4）提出了极难软岩动态耦合支护理论，以及高恒阻锚杆索初次支护、基角开槽卸压微爆激隙、高强注浆锚杆和自封闭胶管提高围岩强度、合理确定二次支护时机下使用高强锚注和结构补偿封闭钢架动态、强力促稳等手段实现围岩稳定的软岩高阻动态耦合支护理论与关键技术。其中，采用高恒阻高预紧力可变形让压的恒阻锚杆（索）初次支护、滞后基角开槽微爆适度激发裂隙、高强稳压锚注二次动态耦合支护技术解决了新开巷道来压快、变形量大、裂隙不发育难注浆的难题；高强高预紧力锚杆快速支护围岩、高强注浆锚杆索二次修复围岩、长注浆锚索束三次强力促稳的动态耦合支护，解决了软围岩、多次返修、大松动圈、强流变的支护难题；自封闭膨胀胶管注浆+高强注浆锚索技术工艺成功解决了巷道围岩普遍含水、积水多、遇水泥化膨胀等导致巷道底鼓严重、底板破碎难注浆，难施工的治理难题。</w:t>
      </w:r>
    </w:p>
    <w:p>
      <w:pPr>
        <w:pStyle w:val="21"/>
        <w:ind w:firstLine="460"/>
        <w:jc w:val="both"/>
        <w:rPr>
          <w:rFonts w:ascii="Times New Roman" w:eastAsia="仿宋_GB2312" w:cs="Times New Roman"/>
          <w:color w:val="auto"/>
          <w:kern w:val="2"/>
          <w:sz w:val="32"/>
          <w:szCs w:val="32"/>
        </w:rPr>
      </w:pPr>
      <w:r>
        <w:rPr>
          <w:rFonts w:hint="eastAsia" w:ascii="Times New Roman" w:eastAsia="仿宋_GB2312" w:cs="Times New Roman"/>
          <w:color w:val="auto"/>
          <w:kern w:val="2"/>
          <w:sz w:val="32"/>
          <w:szCs w:val="32"/>
        </w:rPr>
        <w:t>该成果获中国发明专利</w:t>
      </w:r>
      <w:r>
        <w:rPr>
          <w:rFonts w:hint="eastAsia" w:ascii="Times New Roman" w:eastAsia="仿宋_GB2312" w:cs="Times New Roman"/>
          <w:color w:val="auto"/>
          <w:kern w:val="2"/>
          <w:sz w:val="32"/>
          <w:szCs w:val="32"/>
          <w:lang w:val="en-US" w:eastAsia="zh-CN"/>
        </w:rPr>
        <w:t>4</w:t>
      </w:r>
      <w:r>
        <w:rPr>
          <w:rFonts w:hint="eastAsia" w:ascii="Times New Roman" w:eastAsia="仿宋_GB2312" w:cs="Times New Roman"/>
          <w:color w:val="auto"/>
          <w:kern w:val="2"/>
          <w:sz w:val="32"/>
          <w:szCs w:val="32"/>
        </w:rPr>
        <w:t>项，实用</w:t>
      </w:r>
      <w:r>
        <w:rPr>
          <w:rFonts w:hint="eastAsia" w:ascii="Times New Roman" w:eastAsia="仿宋_GB2312" w:cs="Times New Roman"/>
          <w:color w:val="auto"/>
          <w:kern w:val="2"/>
          <w:sz w:val="32"/>
          <w:szCs w:val="32"/>
          <w:lang w:val="en-US" w:eastAsia="zh-CN"/>
        </w:rPr>
        <w:t>5</w:t>
      </w:r>
      <w:r>
        <w:rPr>
          <w:rFonts w:hint="eastAsia" w:ascii="Times New Roman" w:eastAsia="仿宋_GB2312" w:cs="Times New Roman"/>
          <w:color w:val="auto"/>
          <w:kern w:val="2"/>
          <w:sz w:val="32"/>
          <w:szCs w:val="32"/>
        </w:rPr>
        <w:t>项；发表国家级论文1</w:t>
      </w:r>
      <w:r>
        <w:rPr>
          <w:rFonts w:hint="eastAsia" w:ascii="Times New Roman" w:eastAsia="仿宋_GB2312" w:cs="Times New Roman"/>
          <w:color w:val="auto"/>
          <w:kern w:val="2"/>
          <w:sz w:val="32"/>
          <w:szCs w:val="32"/>
          <w:lang w:val="en-US" w:eastAsia="zh-CN"/>
        </w:rPr>
        <w:t>0</w:t>
      </w:r>
      <w:r>
        <w:rPr>
          <w:rFonts w:hint="eastAsia" w:ascii="Times New Roman" w:eastAsia="仿宋_GB2312" w:cs="Times New Roman"/>
          <w:color w:val="auto"/>
          <w:kern w:val="2"/>
          <w:sz w:val="32"/>
          <w:szCs w:val="32"/>
        </w:rPr>
        <w:t>篇。</w:t>
      </w:r>
    </w:p>
    <w:p>
      <w:pPr>
        <w:pStyle w:val="21"/>
        <w:ind w:firstLine="460"/>
        <w:jc w:val="both"/>
        <w:rPr>
          <w:rFonts w:ascii="Times New Roman" w:eastAsia="仿宋_GB2312" w:cs="Times New Roman"/>
          <w:color w:val="auto"/>
          <w:sz w:val="32"/>
          <w:szCs w:val="32"/>
        </w:rPr>
      </w:pPr>
      <w:r>
        <w:rPr>
          <w:rFonts w:hint="eastAsia" w:ascii="Times New Roman" w:eastAsia="仿宋_GB2312" w:cs="Times New Roman"/>
          <w:color w:val="auto"/>
          <w:kern w:val="2"/>
          <w:sz w:val="32"/>
          <w:szCs w:val="32"/>
        </w:rPr>
        <w:t>应用表明：该成果在新维煤矿、杉木树煤矿、小河嘴煤矿等矿企得到推广应用，使得极软岩巷道由全断面返修3～4次才能稳定，减为仅二次局部补强支护即可稳定，并且使得投资23.9亿元、年产180万吨极软岩矿井由面临关闭转变为提前2年投产，</w:t>
      </w:r>
      <w:r>
        <w:rPr>
          <w:rFonts w:hint="eastAsia" w:ascii="Times New Roman" w:eastAsia="仿宋_GB2312" w:cs="Times New Roman"/>
          <w:color w:val="auto"/>
          <w:sz w:val="32"/>
          <w:szCs w:val="32"/>
        </w:rPr>
        <w:t>不仅成功挽救了我省23.9亿元国家投资，还节省融资成本3600万；还累计推广巷道6200米，产生直接经济效益12264万元；累计总效益15864万元。</w:t>
      </w:r>
    </w:p>
    <w:p>
      <w:pPr>
        <w:pStyle w:val="21"/>
        <w:ind w:firstLine="460"/>
        <w:jc w:val="both"/>
        <w:rPr>
          <w:rFonts w:ascii="Times New Roman" w:eastAsia="仿宋_GB2312" w:cs="Times New Roman"/>
          <w:color w:val="auto"/>
          <w:kern w:val="2"/>
          <w:sz w:val="32"/>
          <w:szCs w:val="32"/>
        </w:rPr>
      </w:pPr>
      <w:r>
        <w:rPr>
          <w:rFonts w:hint="eastAsia" w:ascii="Times New Roman" w:eastAsia="仿宋_GB2312" w:cs="Times New Roman"/>
          <w:color w:val="auto"/>
          <w:kern w:val="2"/>
          <w:sz w:val="32"/>
          <w:szCs w:val="32"/>
        </w:rPr>
        <w:t xml:space="preserve"> 该成果应用后，解决了西南矿区极软岩支护难题，成功挽救了23.9亿元国家投资，取得了巨大经济社会效益，为贵州、云南等大量类似极软岩矿井提供了工程示范，引领了国内外深部、软岩巷道支护理论与技术的发展，推广应用前景巨大。</w:t>
      </w:r>
      <w:r>
        <w:rPr>
          <w:rFonts w:hint="eastAsia" w:ascii="Times New Roman" w:eastAsia="仿宋_GB2312" w:cs="Times New Roman"/>
          <w:color w:val="auto"/>
          <w:sz w:val="32"/>
          <w:szCs w:val="32"/>
        </w:rPr>
        <w:t>整体达到</w:t>
      </w:r>
      <w:r>
        <w:rPr>
          <w:rFonts w:hint="eastAsia" w:ascii="Times New Roman" w:eastAsia="仿宋_GB2312" w:cs="Times New Roman"/>
          <w:b/>
          <w:bCs/>
          <w:color w:val="auto"/>
          <w:sz w:val="32"/>
          <w:szCs w:val="32"/>
        </w:rPr>
        <w:t>国际领先水平</w:t>
      </w:r>
      <w:r>
        <w:rPr>
          <w:rFonts w:hint="eastAsia" w:ascii="Times New Roman" w:eastAsia="仿宋_GB2312" w:cs="Times New Roman"/>
          <w:color w:val="auto"/>
          <w:sz w:val="32"/>
          <w:szCs w:val="32"/>
        </w:rPr>
        <w:t>，对推动行业</w:t>
      </w:r>
      <w:r>
        <w:rPr>
          <w:rFonts w:ascii="Times New Roman" w:eastAsia="仿宋_GB2312" w:cs="Times New Roman"/>
          <w:color w:val="auto"/>
          <w:sz w:val="32"/>
          <w:szCs w:val="32"/>
        </w:rPr>
        <w:t>科技进步起到了引领示范作用</w:t>
      </w:r>
      <w:r>
        <w:rPr>
          <w:rFonts w:hint="eastAsia" w:ascii="Times New Roman" w:eastAsia="仿宋_GB2312" w:cs="Times New Roman"/>
          <w:color w:val="auto"/>
          <w:sz w:val="32"/>
          <w:szCs w:val="32"/>
        </w:rPr>
        <w:t>。</w:t>
      </w:r>
    </w:p>
    <w:p>
      <w:pPr>
        <w:spacing w:line="560" w:lineRule="exact"/>
        <w:ind w:firstLine="640" w:firstLineChars="200"/>
        <w:rPr>
          <w:rFonts w:ascii="Times New Roman" w:hAnsi="Times New Roman" w:eastAsia="仿宋_GB2312" w:cs="Times New Roman"/>
          <w:color w:val="auto"/>
          <w:sz w:val="32"/>
          <w:szCs w:val="32"/>
        </w:rPr>
      </w:pPr>
    </w:p>
    <w:p>
      <w:pPr>
        <w:pStyle w:val="17"/>
        <w:numPr>
          <w:ilvl w:val="0"/>
          <w:numId w:val="1"/>
        </w:numPr>
        <w:spacing w:after="140" w:line="400" w:lineRule="exact"/>
        <w:ind w:firstLine="442"/>
        <w:jc w:val="left"/>
        <w:rPr>
          <w:rFonts w:ascii="Times New Roman" w:hAnsi="Times New Roman" w:cs="Times New Roman"/>
          <w:color w:val="auto"/>
        </w:rPr>
      </w:pPr>
      <w:r>
        <w:rPr>
          <w:rFonts w:ascii="Times New Roman" w:hAnsi="Times New Roman" w:cs="Times New Roman"/>
          <w:color w:val="auto"/>
        </w:rPr>
        <w:t>主要知识产权和标准规范等目录</w:t>
      </w:r>
    </w:p>
    <w:tbl>
      <w:tblPr>
        <w:tblStyle w:val="7"/>
        <w:tblW w:w="957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8"/>
        <w:gridCol w:w="985"/>
        <w:gridCol w:w="1144"/>
        <w:gridCol w:w="696"/>
        <w:gridCol w:w="863"/>
        <w:gridCol w:w="1134"/>
        <w:gridCol w:w="900"/>
        <w:gridCol w:w="1085"/>
        <w:gridCol w:w="1413"/>
        <w:gridCol w:w="82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528" w:type="dxa"/>
            <w:vAlign w:val="center"/>
          </w:tcPr>
          <w:p>
            <w:pPr>
              <w:pStyle w:val="3"/>
              <w:adjustRightInd w:val="0"/>
              <w:snapToGrid w:val="0"/>
              <w:spacing w:line="240" w:lineRule="auto"/>
              <w:ind w:firstLine="0" w:firstLineChars="0"/>
              <w:jc w:val="center"/>
              <w:rPr>
                <w:rFonts w:hint="eastAsia" w:ascii="Times New Roman" w:eastAsia="宋体"/>
                <w:color w:val="auto"/>
                <w:sz w:val="21"/>
                <w:szCs w:val="21"/>
                <w:shd w:val="clear" w:color="auto" w:fill="FFFFFF"/>
                <w:lang w:val="en-US" w:eastAsia="zh-CN"/>
              </w:rPr>
            </w:pPr>
            <w:r>
              <w:rPr>
                <w:rFonts w:hint="eastAsia" w:ascii="Times New Roman"/>
                <w:color w:val="auto"/>
                <w:sz w:val="21"/>
                <w:szCs w:val="21"/>
                <w:shd w:val="clear" w:color="auto" w:fill="FFFFFF"/>
                <w:lang w:val="en-US" w:eastAsia="zh-CN"/>
              </w:rPr>
              <w:t>序号</w:t>
            </w:r>
          </w:p>
        </w:tc>
        <w:tc>
          <w:tcPr>
            <w:tcW w:w="9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知识产权（标准）类别</w:t>
            </w:r>
          </w:p>
        </w:tc>
        <w:tc>
          <w:tcPr>
            <w:tcW w:w="114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知识产权（标准）具体名称</w:t>
            </w:r>
          </w:p>
        </w:tc>
        <w:tc>
          <w:tcPr>
            <w:tcW w:w="696"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国家</w:t>
            </w:r>
          </w:p>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（地区）</w:t>
            </w:r>
          </w:p>
        </w:tc>
        <w:tc>
          <w:tcPr>
            <w:tcW w:w="86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授权号（标准编号）</w:t>
            </w:r>
          </w:p>
        </w:tc>
        <w:tc>
          <w:tcPr>
            <w:tcW w:w="113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授权（标准发布）日期</w:t>
            </w:r>
          </w:p>
        </w:tc>
        <w:tc>
          <w:tcPr>
            <w:tcW w:w="900" w:type="dxa"/>
            <w:vAlign w:val="center"/>
          </w:tcPr>
          <w:p>
            <w:pPr>
              <w:pStyle w:val="3"/>
              <w:adjustRightInd w:val="0"/>
              <w:snapToGrid w:val="0"/>
              <w:spacing w:line="240" w:lineRule="auto"/>
              <w:ind w:firstLine="0" w:firstLineChars="0"/>
              <w:jc w:val="center"/>
              <w:rPr>
                <w:rFonts w:hint="eastAsia" w:ascii="Times New Roman" w:eastAsia="宋体"/>
                <w:color w:val="auto"/>
                <w:sz w:val="21"/>
                <w:szCs w:val="21"/>
                <w:shd w:val="clear" w:color="auto" w:fill="FFFFFF"/>
                <w:lang w:eastAsia="zh-CN"/>
              </w:rPr>
            </w:pPr>
            <w:r>
              <w:rPr>
                <w:rFonts w:ascii="Times New Roman"/>
                <w:color w:val="auto"/>
                <w:sz w:val="21"/>
                <w:szCs w:val="21"/>
                <w:shd w:val="clear" w:color="auto" w:fill="FFFFFF"/>
              </w:rPr>
              <w:t>证书编号</w:t>
            </w:r>
          </w:p>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（标准批准发布部门）</w:t>
            </w:r>
          </w:p>
        </w:tc>
        <w:tc>
          <w:tcPr>
            <w:tcW w:w="10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权利人（标准起草单位）</w:t>
            </w:r>
          </w:p>
        </w:tc>
        <w:tc>
          <w:tcPr>
            <w:tcW w:w="141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发明人（标准起草人）</w:t>
            </w:r>
          </w:p>
        </w:tc>
        <w:tc>
          <w:tcPr>
            <w:tcW w:w="827"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528" w:type="dxa"/>
            <w:vAlign w:val="center"/>
          </w:tcPr>
          <w:p>
            <w:pPr>
              <w:pStyle w:val="3"/>
              <w:adjustRightInd w:val="0"/>
              <w:snapToGrid w:val="0"/>
              <w:spacing w:line="240" w:lineRule="auto"/>
              <w:ind w:firstLine="0" w:firstLineChars="0"/>
              <w:jc w:val="center"/>
              <w:rPr>
                <w:rFonts w:hint="default" w:ascii="Times New Roman"/>
                <w:color w:val="auto"/>
                <w:sz w:val="21"/>
                <w:szCs w:val="21"/>
                <w:shd w:val="clear" w:color="auto" w:fill="FFFFFF"/>
                <w:lang w:val="en-US" w:eastAsia="zh-CN"/>
              </w:rPr>
            </w:pPr>
            <w:r>
              <w:rPr>
                <w:rFonts w:hint="eastAsia" w:ascii="Times New Roman"/>
                <w:color w:val="auto"/>
                <w:sz w:val="21"/>
                <w:szCs w:val="21"/>
                <w:shd w:val="clear" w:color="auto" w:fill="FFFFFF"/>
                <w:lang w:val="en-US" w:eastAsia="zh-CN"/>
              </w:rPr>
              <w:t>1</w:t>
            </w:r>
          </w:p>
        </w:tc>
        <w:tc>
          <w:tcPr>
            <w:tcW w:w="9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发明</w:t>
            </w:r>
          </w:p>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ascii="Times New Roman"/>
                <w:color w:val="auto"/>
                <w:sz w:val="21"/>
                <w:szCs w:val="21"/>
                <w:shd w:val="clear" w:color="auto" w:fill="FFFFFF"/>
              </w:rPr>
              <w:t>专利</w:t>
            </w:r>
          </w:p>
        </w:tc>
        <w:tc>
          <w:tcPr>
            <w:tcW w:w="1144"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一种双工位锚索静力拉伸力学特性试验设备</w:t>
            </w:r>
          </w:p>
        </w:tc>
        <w:tc>
          <w:tcPr>
            <w:tcW w:w="696"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auto"/>
                <w:kern w:val="2"/>
                <w:sz w:val="21"/>
                <w:szCs w:val="21"/>
                <w:shd w:val="clear" w:color="auto" w:fill="FFFFFF"/>
                <w:lang w:val="en-US" w:eastAsia="zh-CN" w:bidi="ar-SA"/>
              </w:rPr>
            </w:pPr>
            <w:r>
              <w:rPr>
                <w:rFonts w:ascii="Times New Roman"/>
                <w:color w:val="auto"/>
                <w:sz w:val="21"/>
                <w:szCs w:val="21"/>
                <w:shd w:val="clear" w:color="auto" w:fill="FFFFFF"/>
              </w:rPr>
              <w:t>中国</w:t>
            </w:r>
          </w:p>
        </w:tc>
        <w:tc>
          <w:tcPr>
            <w:tcW w:w="86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lang w:val="en-US" w:eastAsia="zh-CN"/>
              </w:rPr>
              <w:t>ZL</w:t>
            </w:r>
            <w:r>
              <w:rPr>
                <w:rFonts w:hint="default" w:ascii="Times New Roman"/>
                <w:color w:val="auto"/>
                <w:sz w:val="21"/>
                <w:szCs w:val="21"/>
                <w:shd w:val="clear" w:color="auto" w:fill="FFFFFF"/>
                <w:lang w:val="en-US" w:eastAsia="zh-CN"/>
              </w:rPr>
              <w:t>201910294841.0</w:t>
            </w:r>
          </w:p>
          <w:p>
            <w:pPr>
              <w:pStyle w:val="3"/>
              <w:adjustRightInd w:val="0"/>
              <w:snapToGrid w:val="0"/>
              <w:spacing w:line="240" w:lineRule="auto"/>
              <w:ind w:firstLine="0" w:firstLineChars="0"/>
              <w:jc w:val="center"/>
              <w:rPr>
                <w:rFonts w:ascii="Times New Roman" w:hAnsi="Times New Roman" w:eastAsia="宋体" w:cs="Times New Roman"/>
                <w:color w:val="auto"/>
                <w:kern w:val="2"/>
                <w:sz w:val="21"/>
                <w:szCs w:val="21"/>
                <w:shd w:val="clear" w:color="auto" w:fill="FFFFFF"/>
                <w:lang w:val="en-US" w:eastAsia="zh-CN" w:bidi="ar-SA"/>
              </w:rPr>
            </w:pPr>
          </w:p>
        </w:tc>
        <w:tc>
          <w:tcPr>
            <w:tcW w:w="1134"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20</w:t>
            </w:r>
            <w:r>
              <w:rPr>
                <w:rFonts w:hint="eastAsia" w:ascii="Times New Roman"/>
                <w:color w:val="auto"/>
                <w:sz w:val="21"/>
                <w:szCs w:val="21"/>
                <w:shd w:val="clear" w:color="auto" w:fill="FFFFFF"/>
                <w:lang w:val="en-US" w:eastAsia="zh-CN"/>
              </w:rPr>
              <w:t>20.11.13</w:t>
            </w:r>
          </w:p>
        </w:tc>
        <w:tc>
          <w:tcPr>
            <w:tcW w:w="900"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lang w:val="en-US" w:eastAsia="zh-CN"/>
              </w:rPr>
              <w:t>4094651</w:t>
            </w:r>
          </w:p>
          <w:p>
            <w:pPr>
              <w:pStyle w:val="3"/>
              <w:adjustRightInd w:val="0"/>
              <w:snapToGrid w:val="0"/>
              <w:spacing w:line="240" w:lineRule="auto"/>
              <w:ind w:firstLine="0" w:firstLineChars="0"/>
              <w:jc w:val="center"/>
              <w:rPr>
                <w:rFonts w:ascii="Times New Roman" w:hAnsi="Times New Roman" w:eastAsia="宋体" w:cs="Times New Roman"/>
                <w:color w:val="auto"/>
                <w:kern w:val="2"/>
                <w:sz w:val="21"/>
                <w:szCs w:val="21"/>
                <w:shd w:val="clear" w:color="auto" w:fill="FFFFFF"/>
                <w:lang w:val="en-US" w:eastAsia="zh-CN" w:bidi="ar-SA"/>
              </w:rPr>
            </w:pPr>
          </w:p>
        </w:tc>
        <w:tc>
          <w:tcPr>
            <w:tcW w:w="1085"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中国</w:t>
            </w:r>
            <w:r>
              <w:rPr>
                <w:rFonts w:ascii="Times New Roman"/>
                <w:color w:val="auto"/>
                <w:sz w:val="21"/>
                <w:szCs w:val="21"/>
                <w:shd w:val="clear" w:color="auto" w:fill="FFFFFF"/>
              </w:rPr>
              <w:t>矿业大学</w:t>
            </w:r>
            <w:r>
              <w:rPr>
                <w:rFonts w:hint="eastAsia" w:ascii="Times New Roman"/>
                <w:color w:val="auto"/>
                <w:sz w:val="21"/>
                <w:szCs w:val="21"/>
                <w:shd w:val="clear" w:color="auto" w:fill="FFFFFF"/>
              </w:rPr>
              <w:t>（北京）</w:t>
            </w:r>
          </w:p>
        </w:tc>
        <w:tc>
          <w:tcPr>
            <w:tcW w:w="1413"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陶志刚，徐慧霞、李梦楠、汪勇、郑小慧</w:t>
            </w:r>
          </w:p>
        </w:tc>
        <w:tc>
          <w:tcPr>
            <w:tcW w:w="827"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auto"/>
                <w:kern w:val="2"/>
                <w:sz w:val="21"/>
                <w:szCs w:val="21"/>
                <w:shd w:val="clear" w:color="auto" w:fill="FFFFFF"/>
                <w:lang w:val="en-US" w:eastAsia="zh-CN" w:bidi="ar-SA"/>
              </w:rPr>
            </w:pPr>
            <w:r>
              <w:rPr>
                <w:rFonts w:ascii="Times New Roman"/>
                <w:color w:val="auto"/>
                <w:sz w:val="21"/>
                <w:szCs w:val="21"/>
                <w:shd w:val="clear" w:color="auto" w:fill="FFFFFF"/>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528" w:type="dxa"/>
            <w:vAlign w:val="center"/>
          </w:tcPr>
          <w:p>
            <w:pPr>
              <w:pStyle w:val="3"/>
              <w:adjustRightInd w:val="0"/>
              <w:snapToGrid w:val="0"/>
              <w:spacing w:line="240" w:lineRule="auto"/>
              <w:ind w:firstLine="0" w:firstLineChars="0"/>
              <w:jc w:val="center"/>
              <w:rPr>
                <w:rFonts w:hint="eastAsia" w:ascii="Times New Roman" w:eastAsia="宋体"/>
                <w:color w:val="auto"/>
                <w:sz w:val="21"/>
                <w:szCs w:val="21"/>
                <w:shd w:val="clear" w:color="auto" w:fill="FFFFFF"/>
                <w:lang w:val="en-US" w:eastAsia="zh-CN"/>
              </w:rPr>
            </w:pPr>
            <w:r>
              <w:rPr>
                <w:rFonts w:hint="eastAsia" w:ascii="Times New Roman"/>
                <w:color w:val="auto"/>
                <w:sz w:val="21"/>
                <w:szCs w:val="21"/>
                <w:shd w:val="clear" w:color="auto" w:fill="FFFFFF"/>
                <w:lang w:val="en-US" w:eastAsia="zh-CN"/>
              </w:rPr>
              <w:t>2</w:t>
            </w:r>
          </w:p>
        </w:tc>
        <w:tc>
          <w:tcPr>
            <w:tcW w:w="9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实用</w:t>
            </w:r>
          </w:p>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新型</w:t>
            </w:r>
          </w:p>
        </w:tc>
        <w:tc>
          <w:tcPr>
            <w:tcW w:w="1144"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一种软岩巷道中空注浆恒阻锚索</w:t>
            </w:r>
          </w:p>
        </w:tc>
        <w:tc>
          <w:tcPr>
            <w:tcW w:w="696"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中国</w:t>
            </w:r>
          </w:p>
        </w:tc>
        <w:tc>
          <w:tcPr>
            <w:tcW w:w="86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ZL 202222303781.4</w:t>
            </w:r>
          </w:p>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p>
        </w:tc>
        <w:tc>
          <w:tcPr>
            <w:tcW w:w="1134"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2023.01.24</w:t>
            </w:r>
          </w:p>
        </w:tc>
        <w:tc>
          <w:tcPr>
            <w:tcW w:w="900"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18356031</w:t>
            </w:r>
          </w:p>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p>
        </w:tc>
        <w:tc>
          <w:tcPr>
            <w:tcW w:w="1085"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筠连川煤芙蓉新维煤业有限公司</w:t>
            </w:r>
          </w:p>
        </w:tc>
        <w:tc>
          <w:tcPr>
            <w:tcW w:w="141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张国锋；黄正谷；林清；饶孜；李雄；银正川；欧道刚；张望</w:t>
            </w:r>
          </w:p>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p>
        </w:tc>
        <w:tc>
          <w:tcPr>
            <w:tcW w:w="827"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528" w:type="dxa"/>
            <w:vAlign w:val="center"/>
          </w:tcPr>
          <w:p>
            <w:pPr>
              <w:pStyle w:val="3"/>
              <w:adjustRightInd w:val="0"/>
              <w:snapToGrid w:val="0"/>
              <w:spacing w:line="240" w:lineRule="auto"/>
              <w:ind w:firstLine="0" w:firstLineChars="0"/>
              <w:jc w:val="center"/>
              <w:rPr>
                <w:rFonts w:hint="eastAsia" w:ascii="Times New Roman" w:eastAsia="宋体"/>
                <w:color w:val="auto"/>
                <w:sz w:val="21"/>
                <w:szCs w:val="21"/>
                <w:shd w:val="clear" w:color="auto" w:fill="FFFFFF"/>
                <w:lang w:val="en-US" w:eastAsia="zh-CN"/>
              </w:rPr>
            </w:pPr>
            <w:r>
              <w:rPr>
                <w:rFonts w:hint="eastAsia" w:ascii="Times New Roman"/>
                <w:color w:val="auto"/>
                <w:sz w:val="21"/>
                <w:szCs w:val="21"/>
                <w:shd w:val="clear" w:color="auto" w:fill="FFFFFF"/>
                <w:lang w:val="en-US" w:eastAsia="zh-CN"/>
              </w:rPr>
              <w:t>3</w:t>
            </w:r>
          </w:p>
        </w:tc>
        <w:tc>
          <w:tcPr>
            <w:tcW w:w="9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实用</w:t>
            </w:r>
          </w:p>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新型</w:t>
            </w:r>
          </w:p>
        </w:tc>
        <w:tc>
          <w:tcPr>
            <w:tcW w:w="114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一种软岩巷道自钻式中空注浆恒阻锚杆</w:t>
            </w:r>
          </w:p>
        </w:tc>
        <w:tc>
          <w:tcPr>
            <w:tcW w:w="696"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中国</w:t>
            </w:r>
          </w:p>
        </w:tc>
        <w:tc>
          <w:tcPr>
            <w:tcW w:w="86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ZL 202222295461.9</w:t>
            </w:r>
          </w:p>
        </w:tc>
        <w:tc>
          <w:tcPr>
            <w:tcW w:w="113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2023.01.24</w:t>
            </w:r>
          </w:p>
        </w:tc>
        <w:tc>
          <w:tcPr>
            <w:tcW w:w="900"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18372426</w:t>
            </w:r>
          </w:p>
        </w:tc>
        <w:tc>
          <w:tcPr>
            <w:tcW w:w="10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筠连川煤芙蓉新维煤业有限公司</w:t>
            </w:r>
          </w:p>
        </w:tc>
        <w:tc>
          <w:tcPr>
            <w:tcW w:w="141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张国锋；黄正谷；林清；饶孜；李雄；银正川；欧道刚；张望</w:t>
            </w:r>
          </w:p>
        </w:tc>
        <w:tc>
          <w:tcPr>
            <w:tcW w:w="827"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528" w:type="dxa"/>
            <w:vAlign w:val="center"/>
          </w:tcPr>
          <w:p>
            <w:pPr>
              <w:pStyle w:val="3"/>
              <w:adjustRightInd w:val="0"/>
              <w:snapToGrid w:val="0"/>
              <w:spacing w:line="240" w:lineRule="auto"/>
              <w:ind w:firstLine="0" w:firstLineChars="0"/>
              <w:jc w:val="center"/>
              <w:rPr>
                <w:rFonts w:hint="eastAsia" w:ascii="Times New Roman" w:eastAsia="宋体"/>
                <w:color w:val="auto"/>
                <w:sz w:val="21"/>
                <w:szCs w:val="21"/>
                <w:shd w:val="clear" w:color="auto" w:fill="FFFFFF"/>
                <w:lang w:val="en-US" w:eastAsia="zh-CN"/>
              </w:rPr>
            </w:pPr>
            <w:r>
              <w:rPr>
                <w:rFonts w:hint="eastAsia" w:ascii="Times New Roman"/>
                <w:color w:val="auto"/>
                <w:sz w:val="21"/>
                <w:szCs w:val="21"/>
                <w:shd w:val="clear" w:color="auto" w:fill="FFFFFF"/>
                <w:lang w:val="en-US" w:eastAsia="zh-CN"/>
              </w:rPr>
              <w:t>4</w:t>
            </w:r>
          </w:p>
        </w:tc>
        <w:tc>
          <w:tcPr>
            <w:tcW w:w="9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实用</w:t>
            </w:r>
          </w:p>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新型</w:t>
            </w:r>
          </w:p>
        </w:tc>
        <w:tc>
          <w:tcPr>
            <w:tcW w:w="114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一种软岩巷道底板自封闭注浆器</w:t>
            </w:r>
          </w:p>
        </w:tc>
        <w:tc>
          <w:tcPr>
            <w:tcW w:w="696"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中国</w:t>
            </w:r>
          </w:p>
        </w:tc>
        <w:tc>
          <w:tcPr>
            <w:tcW w:w="86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ZL 202222328499.1</w:t>
            </w:r>
          </w:p>
        </w:tc>
        <w:tc>
          <w:tcPr>
            <w:tcW w:w="113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2023.01.24</w:t>
            </w:r>
          </w:p>
        </w:tc>
        <w:tc>
          <w:tcPr>
            <w:tcW w:w="900"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18347384</w:t>
            </w:r>
          </w:p>
        </w:tc>
        <w:tc>
          <w:tcPr>
            <w:tcW w:w="10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筠连川煤芙蓉新维煤业有限公司</w:t>
            </w:r>
          </w:p>
        </w:tc>
        <w:tc>
          <w:tcPr>
            <w:tcW w:w="141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张国锋；黄正谷；林清；饶孜；李雄；银正川；欧道刚；张望</w:t>
            </w:r>
          </w:p>
        </w:tc>
        <w:tc>
          <w:tcPr>
            <w:tcW w:w="827"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528" w:type="dxa"/>
            <w:vAlign w:val="center"/>
          </w:tcPr>
          <w:p>
            <w:pPr>
              <w:pStyle w:val="3"/>
              <w:adjustRightInd w:val="0"/>
              <w:snapToGrid w:val="0"/>
              <w:spacing w:line="240" w:lineRule="auto"/>
              <w:ind w:firstLine="0" w:firstLineChars="0"/>
              <w:jc w:val="center"/>
              <w:rPr>
                <w:rFonts w:hint="eastAsia" w:ascii="Times New Roman" w:eastAsia="宋体"/>
                <w:color w:val="auto"/>
                <w:sz w:val="21"/>
                <w:szCs w:val="21"/>
                <w:shd w:val="clear" w:color="auto" w:fill="FFFFFF"/>
                <w:lang w:val="en-US" w:eastAsia="zh-CN"/>
              </w:rPr>
            </w:pPr>
            <w:r>
              <w:rPr>
                <w:rFonts w:hint="eastAsia" w:ascii="Times New Roman"/>
                <w:color w:val="auto"/>
                <w:sz w:val="21"/>
                <w:szCs w:val="21"/>
                <w:shd w:val="clear" w:color="auto" w:fill="FFFFFF"/>
                <w:lang w:val="en-US" w:eastAsia="zh-CN"/>
              </w:rPr>
              <w:t>5</w:t>
            </w:r>
          </w:p>
        </w:tc>
        <w:tc>
          <w:tcPr>
            <w:tcW w:w="9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实用</w:t>
            </w:r>
          </w:p>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新型</w:t>
            </w:r>
          </w:p>
        </w:tc>
        <w:tc>
          <w:tcPr>
            <w:tcW w:w="114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一种恒阻锚杆后张式预紧力螺旋施加装置</w:t>
            </w:r>
          </w:p>
        </w:tc>
        <w:tc>
          <w:tcPr>
            <w:tcW w:w="696"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中国</w:t>
            </w:r>
          </w:p>
        </w:tc>
        <w:tc>
          <w:tcPr>
            <w:tcW w:w="86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ZL 202222347617.3</w:t>
            </w:r>
          </w:p>
          <w:p>
            <w:pPr>
              <w:pStyle w:val="3"/>
              <w:adjustRightInd w:val="0"/>
              <w:snapToGrid w:val="0"/>
              <w:spacing w:line="240" w:lineRule="auto"/>
              <w:ind w:firstLine="0" w:firstLineChars="0"/>
              <w:jc w:val="center"/>
              <w:rPr>
                <w:rFonts w:ascii="Times New Roman"/>
                <w:color w:val="auto"/>
                <w:sz w:val="21"/>
                <w:szCs w:val="21"/>
                <w:shd w:val="clear" w:color="auto" w:fill="FFFFFF"/>
              </w:rPr>
            </w:pPr>
          </w:p>
        </w:tc>
        <w:tc>
          <w:tcPr>
            <w:tcW w:w="113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2023.01.24</w:t>
            </w:r>
          </w:p>
        </w:tc>
        <w:tc>
          <w:tcPr>
            <w:tcW w:w="900"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18347330</w:t>
            </w:r>
          </w:p>
          <w:p>
            <w:pPr>
              <w:pStyle w:val="3"/>
              <w:adjustRightInd w:val="0"/>
              <w:snapToGrid w:val="0"/>
              <w:spacing w:line="240" w:lineRule="auto"/>
              <w:ind w:firstLine="0" w:firstLineChars="0"/>
              <w:jc w:val="center"/>
              <w:rPr>
                <w:rFonts w:ascii="Times New Roman"/>
                <w:color w:val="auto"/>
                <w:sz w:val="21"/>
                <w:szCs w:val="21"/>
                <w:shd w:val="clear" w:color="auto" w:fill="FFFFFF"/>
              </w:rPr>
            </w:pPr>
          </w:p>
        </w:tc>
        <w:tc>
          <w:tcPr>
            <w:tcW w:w="10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筠连川煤芙蓉新维煤业有限公司</w:t>
            </w:r>
          </w:p>
          <w:p>
            <w:pPr>
              <w:pStyle w:val="3"/>
              <w:adjustRightInd w:val="0"/>
              <w:snapToGrid w:val="0"/>
              <w:spacing w:line="240" w:lineRule="auto"/>
              <w:ind w:firstLine="0" w:firstLineChars="0"/>
              <w:jc w:val="center"/>
              <w:rPr>
                <w:rFonts w:ascii="Times New Roman"/>
                <w:color w:val="auto"/>
                <w:sz w:val="21"/>
                <w:szCs w:val="21"/>
                <w:shd w:val="clear" w:color="auto" w:fill="FFFFFF"/>
              </w:rPr>
            </w:pPr>
          </w:p>
        </w:tc>
        <w:tc>
          <w:tcPr>
            <w:tcW w:w="141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黄正谷；雷仁忠；李雄；张望；王传镜</w:t>
            </w:r>
          </w:p>
          <w:p>
            <w:pPr>
              <w:pStyle w:val="3"/>
              <w:adjustRightInd w:val="0"/>
              <w:snapToGrid w:val="0"/>
              <w:spacing w:line="240" w:lineRule="auto"/>
              <w:ind w:firstLine="0" w:firstLineChars="0"/>
              <w:jc w:val="center"/>
              <w:rPr>
                <w:rFonts w:ascii="Times New Roman"/>
                <w:color w:val="auto"/>
                <w:sz w:val="21"/>
                <w:szCs w:val="21"/>
                <w:shd w:val="clear" w:color="auto" w:fill="FFFFFF"/>
              </w:rPr>
            </w:pPr>
          </w:p>
        </w:tc>
        <w:tc>
          <w:tcPr>
            <w:tcW w:w="827"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528" w:type="dxa"/>
            <w:vAlign w:val="center"/>
          </w:tcPr>
          <w:p>
            <w:pPr>
              <w:pStyle w:val="3"/>
              <w:adjustRightInd w:val="0"/>
              <w:snapToGrid w:val="0"/>
              <w:spacing w:line="240" w:lineRule="auto"/>
              <w:ind w:firstLine="0" w:firstLineChars="0"/>
              <w:jc w:val="center"/>
              <w:rPr>
                <w:rFonts w:hint="eastAsia" w:ascii="Times New Roman" w:eastAsia="宋体"/>
                <w:color w:val="auto"/>
                <w:sz w:val="21"/>
                <w:szCs w:val="21"/>
                <w:shd w:val="clear" w:color="auto" w:fill="FFFFFF"/>
                <w:lang w:val="en-US" w:eastAsia="zh-CN"/>
              </w:rPr>
            </w:pPr>
            <w:r>
              <w:rPr>
                <w:rFonts w:hint="eastAsia" w:ascii="Times New Roman"/>
                <w:color w:val="auto"/>
                <w:sz w:val="21"/>
                <w:szCs w:val="21"/>
                <w:shd w:val="clear" w:color="auto" w:fill="FFFFFF"/>
                <w:lang w:val="en-US" w:eastAsia="zh-CN"/>
              </w:rPr>
              <w:t>6</w:t>
            </w:r>
          </w:p>
        </w:tc>
        <w:tc>
          <w:tcPr>
            <w:tcW w:w="9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实用</w:t>
            </w:r>
          </w:p>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新型</w:t>
            </w:r>
          </w:p>
        </w:tc>
        <w:tc>
          <w:tcPr>
            <w:tcW w:w="114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测量NPR锚杆索恒阻装置伸长量的机械式监测仪</w:t>
            </w:r>
          </w:p>
        </w:tc>
        <w:tc>
          <w:tcPr>
            <w:tcW w:w="696"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中国</w:t>
            </w:r>
          </w:p>
        </w:tc>
        <w:tc>
          <w:tcPr>
            <w:tcW w:w="86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ZL 202222298065.1</w:t>
            </w:r>
          </w:p>
          <w:p>
            <w:pPr>
              <w:pStyle w:val="3"/>
              <w:adjustRightInd w:val="0"/>
              <w:snapToGrid w:val="0"/>
              <w:spacing w:line="240" w:lineRule="auto"/>
              <w:ind w:firstLine="0" w:firstLineChars="0"/>
              <w:jc w:val="center"/>
              <w:rPr>
                <w:rFonts w:ascii="Times New Roman"/>
                <w:color w:val="auto"/>
                <w:sz w:val="21"/>
                <w:szCs w:val="21"/>
                <w:shd w:val="clear" w:color="auto" w:fill="FFFFFF"/>
              </w:rPr>
            </w:pPr>
          </w:p>
        </w:tc>
        <w:tc>
          <w:tcPr>
            <w:tcW w:w="113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2023.01.24</w:t>
            </w:r>
          </w:p>
        </w:tc>
        <w:tc>
          <w:tcPr>
            <w:tcW w:w="900"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18360697</w:t>
            </w:r>
          </w:p>
        </w:tc>
        <w:tc>
          <w:tcPr>
            <w:tcW w:w="10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筠连川煤芙蓉新维煤业有限公司</w:t>
            </w:r>
          </w:p>
          <w:p>
            <w:pPr>
              <w:pStyle w:val="3"/>
              <w:adjustRightInd w:val="0"/>
              <w:snapToGrid w:val="0"/>
              <w:spacing w:line="240" w:lineRule="auto"/>
              <w:ind w:firstLine="0" w:firstLineChars="0"/>
              <w:jc w:val="center"/>
              <w:rPr>
                <w:rFonts w:ascii="Times New Roman"/>
                <w:color w:val="auto"/>
                <w:sz w:val="21"/>
                <w:szCs w:val="21"/>
                <w:shd w:val="clear" w:color="auto" w:fill="FFFFFF"/>
              </w:rPr>
            </w:pPr>
          </w:p>
        </w:tc>
        <w:tc>
          <w:tcPr>
            <w:tcW w:w="141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银正川；林清；饶孜；黄正谷；欧道刚；王克雄</w:t>
            </w:r>
          </w:p>
          <w:p>
            <w:pPr>
              <w:pStyle w:val="3"/>
              <w:adjustRightInd w:val="0"/>
              <w:snapToGrid w:val="0"/>
              <w:spacing w:line="240" w:lineRule="auto"/>
              <w:ind w:firstLine="0" w:firstLineChars="0"/>
              <w:jc w:val="center"/>
              <w:rPr>
                <w:rFonts w:ascii="Times New Roman"/>
                <w:color w:val="auto"/>
                <w:sz w:val="21"/>
                <w:szCs w:val="21"/>
                <w:shd w:val="clear" w:color="auto" w:fill="FFFFFF"/>
              </w:rPr>
            </w:pPr>
          </w:p>
        </w:tc>
        <w:tc>
          <w:tcPr>
            <w:tcW w:w="827"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528" w:type="dxa"/>
            <w:vAlign w:val="center"/>
          </w:tcPr>
          <w:p>
            <w:pPr>
              <w:pStyle w:val="3"/>
              <w:adjustRightInd w:val="0"/>
              <w:snapToGrid w:val="0"/>
              <w:spacing w:line="240" w:lineRule="auto"/>
              <w:ind w:firstLine="0" w:firstLineChars="0"/>
              <w:jc w:val="center"/>
              <w:rPr>
                <w:rFonts w:hint="eastAsia" w:ascii="Times New Roman" w:eastAsia="宋体"/>
                <w:color w:val="auto"/>
                <w:sz w:val="21"/>
                <w:szCs w:val="21"/>
                <w:shd w:val="clear" w:color="auto" w:fill="FFFFFF"/>
                <w:lang w:val="en-US" w:eastAsia="zh-CN"/>
              </w:rPr>
            </w:pPr>
            <w:r>
              <w:rPr>
                <w:rFonts w:hint="eastAsia" w:ascii="Times New Roman"/>
                <w:color w:val="auto"/>
                <w:sz w:val="21"/>
                <w:szCs w:val="21"/>
                <w:shd w:val="clear" w:color="auto" w:fill="FFFFFF"/>
                <w:lang w:val="en-US" w:eastAsia="zh-CN"/>
              </w:rPr>
              <w:t>7</w:t>
            </w:r>
          </w:p>
        </w:tc>
        <w:tc>
          <w:tcPr>
            <w:tcW w:w="9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发明</w:t>
            </w:r>
          </w:p>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专利</w:t>
            </w:r>
          </w:p>
        </w:tc>
        <w:tc>
          <w:tcPr>
            <w:tcW w:w="114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力学</w:t>
            </w:r>
            <w:r>
              <w:rPr>
                <w:rFonts w:ascii="Times New Roman"/>
                <w:color w:val="auto"/>
                <w:sz w:val="21"/>
                <w:szCs w:val="21"/>
                <w:shd w:val="clear" w:color="auto" w:fill="FFFFFF"/>
              </w:rPr>
              <w:t>传感器组件及</w:t>
            </w:r>
            <w:r>
              <w:rPr>
                <w:rFonts w:hint="eastAsia" w:ascii="Times New Roman"/>
                <w:color w:val="auto"/>
                <w:sz w:val="21"/>
                <w:szCs w:val="21"/>
                <w:shd w:val="clear" w:color="auto" w:fill="FFFFFF"/>
              </w:rPr>
              <w:t>NPR锚索自调心球头穿心装置</w:t>
            </w:r>
          </w:p>
        </w:tc>
        <w:tc>
          <w:tcPr>
            <w:tcW w:w="696"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中国</w:t>
            </w:r>
          </w:p>
        </w:tc>
        <w:tc>
          <w:tcPr>
            <w:tcW w:w="86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ZL20201.975331.2</w:t>
            </w:r>
          </w:p>
        </w:tc>
        <w:tc>
          <w:tcPr>
            <w:tcW w:w="113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2022.03.29</w:t>
            </w:r>
          </w:p>
        </w:tc>
        <w:tc>
          <w:tcPr>
            <w:tcW w:w="900"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5035275</w:t>
            </w:r>
          </w:p>
        </w:tc>
        <w:tc>
          <w:tcPr>
            <w:tcW w:w="10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中国矿业大学（北京）</w:t>
            </w:r>
          </w:p>
        </w:tc>
        <w:tc>
          <w:tcPr>
            <w:tcW w:w="141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陶志刚，</w:t>
            </w:r>
            <w:r>
              <w:rPr>
                <w:rFonts w:ascii="Times New Roman"/>
                <w:color w:val="auto"/>
                <w:sz w:val="21"/>
                <w:szCs w:val="21"/>
                <w:shd w:val="clear" w:color="auto" w:fill="FFFFFF"/>
              </w:rPr>
              <w:t>庞世辉</w:t>
            </w:r>
            <w:r>
              <w:rPr>
                <w:rFonts w:hint="eastAsia" w:ascii="Times New Roman"/>
                <w:color w:val="auto"/>
                <w:sz w:val="21"/>
                <w:szCs w:val="21"/>
                <w:shd w:val="clear" w:color="auto" w:fill="FFFFFF"/>
              </w:rPr>
              <w:t>，</w:t>
            </w:r>
            <w:r>
              <w:rPr>
                <w:rFonts w:ascii="Times New Roman"/>
                <w:color w:val="auto"/>
                <w:sz w:val="21"/>
                <w:szCs w:val="21"/>
                <w:shd w:val="clear" w:color="auto" w:fill="FFFFFF"/>
              </w:rPr>
              <w:t>马高通</w:t>
            </w:r>
            <w:r>
              <w:rPr>
                <w:rFonts w:hint="eastAsia" w:ascii="Times New Roman"/>
                <w:color w:val="auto"/>
                <w:sz w:val="21"/>
                <w:szCs w:val="21"/>
                <w:shd w:val="clear" w:color="auto" w:fill="FFFFFF"/>
              </w:rPr>
              <w:t>，</w:t>
            </w:r>
            <w:r>
              <w:rPr>
                <w:rFonts w:ascii="Times New Roman"/>
                <w:color w:val="auto"/>
                <w:sz w:val="21"/>
                <w:szCs w:val="21"/>
                <w:shd w:val="clear" w:color="auto" w:fill="FFFFFF"/>
              </w:rPr>
              <w:t>米蒙</w:t>
            </w:r>
            <w:r>
              <w:rPr>
                <w:rFonts w:hint="eastAsia" w:ascii="Times New Roman"/>
                <w:color w:val="auto"/>
                <w:sz w:val="21"/>
                <w:szCs w:val="21"/>
                <w:shd w:val="clear" w:color="auto" w:fill="FFFFFF"/>
              </w:rPr>
              <w:t>，</w:t>
            </w:r>
            <w:r>
              <w:rPr>
                <w:rFonts w:ascii="Times New Roman"/>
                <w:color w:val="auto"/>
                <w:sz w:val="21"/>
                <w:szCs w:val="21"/>
                <w:shd w:val="clear" w:color="auto" w:fill="FFFFFF"/>
              </w:rPr>
              <w:t>刘宇飞</w:t>
            </w:r>
          </w:p>
        </w:tc>
        <w:tc>
          <w:tcPr>
            <w:tcW w:w="827"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528" w:type="dxa"/>
            <w:vAlign w:val="center"/>
          </w:tcPr>
          <w:p>
            <w:pPr>
              <w:pStyle w:val="3"/>
              <w:adjustRightInd w:val="0"/>
              <w:snapToGrid w:val="0"/>
              <w:spacing w:line="240" w:lineRule="auto"/>
              <w:ind w:firstLine="0" w:firstLineChars="0"/>
              <w:jc w:val="center"/>
              <w:rPr>
                <w:rFonts w:hint="default" w:ascii="Times New Roman"/>
                <w:color w:val="auto"/>
                <w:sz w:val="21"/>
                <w:szCs w:val="21"/>
                <w:shd w:val="clear" w:color="auto" w:fill="FFFFFF"/>
                <w:lang w:val="en-US" w:eastAsia="zh-CN"/>
              </w:rPr>
            </w:pPr>
            <w:r>
              <w:rPr>
                <w:rFonts w:hint="eastAsia" w:ascii="Times New Roman"/>
                <w:color w:val="auto"/>
                <w:sz w:val="21"/>
                <w:szCs w:val="21"/>
                <w:shd w:val="clear" w:color="auto" w:fill="FFFFFF"/>
                <w:lang w:val="en-US" w:eastAsia="zh-CN"/>
              </w:rPr>
              <w:t>8</w:t>
            </w:r>
          </w:p>
        </w:tc>
        <w:tc>
          <w:tcPr>
            <w:tcW w:w="9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发明</w:t>
            </w:r>
          </w:p>
          <w:p>
            <w:pPr>
              <w:pStyle w:val="3"/>
              <w:adjustRightInd w:val="0"/>
              <w:snapToGrid w:val="0"/>
              <w:spacing w:line="240" w:lineRule="auto"/>
              <w:ind w:firstLine="0" w:firstLineChars="0"/>
              <w:jc w:val="center"/>
              <w:rPr>
                <w:rFonts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专利</w:t>
            </w:r>
          </w:p>
        </w:tc>
        <w:tc>
          <w:tcPr>
            <w:tcW w:w="1144"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深部软岩水理作用智能测试系统</w:t>
            </w:r>
          </w:p>
        </w:tc>
        <w:tc>
          <w:tcPr>
            <w:tcW w:w="696"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ascii="Times New Roman"/>
                <w:color w:val="auto"/>
                <w:sz w:val="21"/>
                <w:szCs w:val="21"/>
                <w:shd w:val="clear" w:color="auto" w:fill="FFFFFF"/>
              </w:rPr>
              <w:t>中国</w:t>
            </w:r>
          </w:p>
        </w:tc>
        <w:tc>
          <w:tcPr>
            <w:tcW w:w="863"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ZL201110156438.5</w:t>
            </w:r>
          </w:p>
        </w:tc>
        <w:tc>
          <w:tcPr>
            <w:tcW w:w="1134"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2013.12.25</w:t>
            </w:r>
          </w:p>
        </w:tc>
        <w:tc>
          <w:tcPr>
            <w:tcW w:w="900"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1327442</w:t>
            </w:r>
          </w:p>
        </w:tc>
        <w:tc>
          <w:tcPr>
            <w:tcW w:w="1085"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中国矿业大学（北京）</w:t>
            </w:r>
          </w:p>
        </w:tc>
        <w:tc>
          <w:tcPr>
            <w:tcW w:w="1413"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hint="eastAsia" w:ascii="Times New Roman"/>
                <w:color w:val="auto"/>
                <w:sz w:val="21"/>
                <w:szCs w:val="21"/>
                <w:shd w:val="clear" w:color="auto" w:fill="FFFFFF"/>
              </w:rPr>
              <w:t>何满潮，张国锋，赵健</w:t>
            </w:r>
          </w:p>
        </w:tc>
        <w:tc>
          <w:tcPr>
            <w:tcW w:w="827" w:type="dxa"/>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shd w:val="clear" w:color="auto" w:fill="FFFFFF"/>
                <w:lang w:val="en-US" w:eastAsia="zh-CN" w:bidi="ar-SA"/>
              </w:rPr>
            </w:pPr>
            <w:r>
              <w:rPr>
                <w:rFonts w:ascii="Times New Roman"/>
                <w:color w:val="auto"/>
                <w:sz w:val="21"/>
                <w:szCs w:val="21"/>
                <w:shd w:val="clear" w:color="auto" w:fill="FFFFFF"/>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61" w:hRule="atLeast"/>
          <w:jc w:val="center"/>
        </w:trPr>
        <w:tc>
          <w:tcPr>
            <w:tcW w:w="528" w:type="dxa"/>
            <w:vAlign w:val="center"/>
          </w:tcPr>
          <w:p>
            <w:pPr>
              <w:pStyle w:val="3"/>
              <w:adjustRightInd w:val="0"/>
              <w:snapToGrid w:val="0"/>
              <w:spacing w:line="240" w:lineRule="auto"/>
              <w:ind w:firstLine="0" w:firstLineChars="0"/>
              <w:jc w:val="center"/>
              <w:rPr>
                <w:rFonts w:hint="eastAsia" w:ascii="Times New Roman" w:eastAsia="宋体"/>
                <w:color w:val="auto"/>
                <w:sz w:val="21"/>
                <w:szCs w:val="21"/>
                <w:shd w:val="clear" w:color="auto" w:fill="FFFFFF"/>
                <w:lang w:val="en-US" w:eastAsia="zh-CN"/>
              </w:rPr>
            </w:pPr>
            <w:r>
              <w:rPr>
                <w:rFonts w:hint="eastAsia" w:ascii="Times New Roman"/>
                <w:color w:val="auto"/>
                <w:sz w:val="21"/>
                <w:szCs w:val="21"/>
                <w:shd w:val="clear" w:color="auto" w:fill="FFFFFF"/>
                <w:lang w:val="en-US" w:eastAsia="zh-CN"/>
              </w:rPr>
              <w:t>9</w:t>
            </w:r>
          </w:p>
        </w:tc>
        <w:tc>
          <w:tcPr>
            <w:tcW w:w="9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发明</w:t>
            </w:r>
          </w:p>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专利</w:t>
            </w:r>
          </w:p>
        </w:tc>
        <w:tc>
          <w:tcPr>
            <w:tcW w:w="1144"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hAnsi="Times New Roman" w:eastAsia="宋体" w:cs="Times New Roman"/>
                <w:color w:val="auto"/>
                <w:kern w:val="2"/>
                <w:sz w:val="21"/>
                <w:szCs w:val="21"/>
                <w:shd w:val="clear" w:color="auto" w:fill="FFFFFF"/>
                <w:lang w:val="en-US" w:eastAsia="zh-CN" w:bidi="ar-SA"/>
              </w:rPr>
              <w:t>一种大直径钻孔使用小直径锚索锚固的装置及方法</w:t>
            </w:r>
          </w:p>
        </w:tc>
        <w:tc>
          <w:tcPr>
            <w:tcW w:w="696"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中国</w:t>
            </w:r>
          </w:p>
        </w:tc>
        <w:tc>
          <w:tcPr>
            <w:tcW w:w="863" w:type="dxa"/>
            <w:vAlign w:val="center"/>
          </w:tcPr>
          <w:p>
            <w:pPr>
              <w:pStyle w:val="3"/>
              <w:adjustRightInd w:val="0"/>
              <w:snapToGrid w:val="0"/>
              <w:spacing w:line="240" w:lineRule="auto"/>
              <w:ind w:firstLine="0" w:firstLineChars="0"/>
              <w:jc w:val="center"/>
              <w:rPr>
                <w:rFonts w:ascii="Times New Roman" w:hAnsi="Times New Roman" w:eastAsia="宋体" w:cs="Times New Roman"/>
                <w:color w:val="auto"/>
                <w:kern w:val="2"/>
                <w:sz w:val="21"/>
                <w:szCs w:val="21"/>
                <w:shd w:val="clear" w:color="auto" w:fill="FFFFFF"/>
                <w:lang w:val="en-US" w:eastAsia="zh-CN" w:bidi="ar-SA"/>
              </w:rPr>
            </w:pPr>
            <w:r>
              <w:rPr>
                <w:rFonts w:ascii="Times New Roman" w:hAnsi="Times New Roman" w:eastAsia="宋体" w:cs="Times New Roman"/>
                <w:color w:val="auto"/>
                <w:kern w:val="2"/>
                <w:sz w:val="21"/>
                <w:szCs w:val="21"/>
                <w:shd w:val="clear" w:color="auto" w:fill="FFFFFF"/>
                <w:lang w:val="en-US" w:eastAsia="zh-CN" w:bidi="ar-SA"/>
              </w:rPr>
              <w:t>Z</w:t>
            </w:r>
            <w:r>
              <w:rPr>
                <w:rFonts w:hint="default" w:ascii="Times New Roman" w:hAnsi="Times New Roman" w:eastAsia="宋体" w:cs="Times New Roman"/>
                <w:color w:val="auto"/>
                <w:kern w:val="2"/>
                <w:sz w:val="21"/>
                <w:szCs w:val="21"/>
                <w:shd w:val="clear" w:color="auto" w:fill="FFFFFF"/>
                <w:lang w:val="en-US" w:eastAsia="zh-CN" w:bidi="ar-SA"/>
              </w:rPr>
              <w:t>L20</w:t>
            </w:r>
            <w:r>
              <w:rPr>
                <w:rFonts w:hint="eastAsia" w:ascii="Times New Roman" w:cs="Times New Roman"/>
                <w:color w:val="auto"/>
                <w:kern w:val="2"/>
                <w:sz w:val="21"/>
                <w:szCs w:val="21"/>
                <w:shd w:val="clear" w:color="auto" w:fill="FFFFFF"/>
                <w:lang w:val="en-US" w:eastAsia="zh-CN" w:bidi="ar-SA"/>
              </w:rPr>
              <w:t>1</w:t>
            </w:r>
            <w:r>
              <w:rPr>
                <w:rFonts w:hint="default" w:ascii="Times New Roman" w:hAnsi="Times New Roman" w:eastAsia="宋体" w:cs="Times New Roman"/>
                <w:color w:val="auto"/>
                <w:kern w:val="2"/>
                <w:sz w:val="21"/>
                <w:szCs w:val="21"/>
                <w:shd w:val="clear" w:color="auto" w:fill="FFFFFF"/>
                <w:lang w:val="en-US" w:eastAsia="zh-CN" w:bidi="ar-SA"/>
              </w:rPr>
              <w:t>811612657.8</w:t>
            </w:r>
          </w:p>
          <w:p>
            <w:pPr>
              <w:pStyle w:val="3"/>
              <w:adjustRightInd w:val="0"/>
              <w:snapToGrid w:val="0"/>
              <w:spacing w:line="240" w:lineRule="auto"/>
              <w:ind w:firstLine="0" w:firstLineChars="0"/>
              <w:jc w:val="center"/>
              <w:rPr>
                <w:rFonts w:ascii="Times New Roman"/>
                <w:color w:val="auto"/>
                <w:sz w:val="21"/>
                <w:szCs w:val="21"/>
                <w:shd w:val="clear" w:color="auto" w:fill="FFFFFF"/>
              </w:rPr>
            </w:pPr>
          </w:p>
        </w:tc>
        <w:tc>
          <w:tcPr>
            <w:tcW w:w="1134" w:type="dxa"/>
            <w:vAlign w:val="center"/>
          </w:tcPr>
          <w:p>
            <w:pPr>
              <w:pStyle w:val="3"/>
              <w:adjustRightInd w:val="0"/>
              <w:snapToGrid w:val="0"/>
              <w:spacing w:line="240" w:lineRule="auto"/>
              <w:ind w:firstLine="0" w:firstLineChars="0"/>
              <w:jc w:val="center"/>
              <w:rPr>
                <w:rFonts w:hint="default" w:ascii="Times New Roman" w:eastAsia="宋体"/>
                <w:color w:val="auto"/>
                <w:sz w:val="21"/>
                <w:szCs w:val="21"/>
                <w:shd w:val="clear" w:color="auto" w:fill="FFFFFF"/>
                <w:lang w:val="en-US" w:eastAsia="zh-CN"/>
              </w:rPr>
            </w:pPr>
            <w:r>
              <w:rPr>
                <w:rFonts w:hint="eastAsia" w:ascii="Times New Roman"/>
                <w:color w:val="auto"/>
                <w:sz w:val="21"/>
                <w:szCs w:val="21"/>
                <w:shd w:val="clear" w:color="auto" w:fill="FFFFFF"/>
                <w:lang w:val="en-US" w:eastAsia="zh-CN"/>
              </w:rPr>
              <w:t>2020.02.04</w:t>
            </w:r>
          </w:p>
        </w:tc>
        <w:tc>
          <w:tcPr>
            <w:tcW w:w="900"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hAnsi="Times New Roman" w:eastAsia="宋体" w:cs="Times New Roman"/>
                <w:color w:val="auto"/>
                <w:kern w:val="2"/>
                <w:sz w:val="21"/>
                <w:szCs w:val="21"/>
                <w:shd w:val="clear" w:color="auto" w:fill="FFFFFF"/>
                <w:lang w:val="en-US" w:eastAsia="zh-CN" w:bidi="ar-SA"/>
              </w:rPr>
              <w:t>36</w:t>
            </w:r>
            <w:r>
              <w:rPr>
                <w:rFonts w:hint="default" w:ascii="Times New Roman" w:hAnsi="Times New Roman" w:eastAsia="宋体" w:cs="Times New Roman"/>
                <w:color w:val="auto"/>
                <w:kern w:val="2"/>
                <w:sz w:val="21"/>
                <w:szCs w:val="21"/>
                <w:shd w:val="clear" w:color="auto" w:fill="FFFFFF"/>
                <w:lang w:val="en-US" w:eastAsia="zh-CN" w:bidi="ar-SA"/>
              </w:rPr>
              <w:t>79358</w:t>
            </w:r>
          </w:p>
        </w:tc>
        <w:tc>
          <w:tcPr>
            <w:tcW w:w="1085"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中国矿业大学</w:t>
            </w:r>
            <w:r>
              <w:rPr>
                <w:rFonts w:hint="eastAsia" w:ascii="Times New Roman"/>
                <w:color w:val="auto"/>
                <w:sz w:val="21"/>
                <w:szCs w:val="21"/>
                <w:shd w:val="clear" w:color="auto" w:fill="FFFFFF"/>
              </w:rPr>
              <w:t>（北京）</w:t>
            </w:r>
          </w:p>
        </w:tc>
        <w:tc>
          <w:tcPr>
            <w:tcW w:w="1413"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hint="eastAsia" w:ascii="Times New Roman"/>
                <w:color w:val="auto"/>
                <w:sz w:val="21"/>
                <w:szCs w:val="21"/>
                <w:shd w:val="clear" w:color="auto" w:fill="FFFFFF"/>
              </w:rPr>
              <w:t>陶志刚，李梦楠，郑小慧，汪勇，刘奎明</w:t>
            </w:r>
          </w:p>
        </w:tc>
        <w:tc>
          <w:tcPr>
            <w:tcW w:w="827" w:type="dxa"/>
            <w:vAlign w:val="center"/>
          </w:tcPr>
          <w:p>
            <w:pPr>
              <w:pStyle w:val="3"/>
              <w:adjustRightInd w:val="0"/>
              <w:snapToGrid w:val="0"/>
              <w:spacing w:line="240" w:lineRule="auto"/>
              <w:ind w:firstLine="0" w:firstLineChars="0"/>
              <w:jc w:val="center"/>
              <w:rPr>
                <w:rFonts w:ascii="Times New Roman"/>
                <w:color w:val="auto"/>
                <w:sz w:val="21"/>
                <w:szCs w:val="21"/>
                <w:shd w:val="clear" w:color="auto" w:fill="FFFFFF"/>
              </w:rPr>
            </w:pPr>
            <w:r>
              <w:rPr>
                <w:rFonts w:ascii="Times New Roman"/>
                <w:color w:val="auto"/>
                <w:sz w:val="21"/>
                <w:szCs w:val="21"/>
                <w:shd w:val="clear" w:color="auto" w:fill="FFFFFF"/>
              </w:rPr>
              <w:t>有效</w:t>
            </w:r>
          </w:p>
        </w:tc>
      </w:tr>
    </w:tbl>
    <w:p>
      <w:pPr>
        <w:rPr>
          <w:rFonts w:ascii="Times New Roman" w:hAnsi="Times New Roman" w:cs="Times New Roman"/>
          <w:color w:val="auto"/>
        </w:rPr>
      </w:pPr>
      <w:bookmarkStart w:id="5" w:name="bookmark70"/>
    </w:p>
    <w:p>
      <w:pPr>
        <w:pStyle w:val="17"/>
        <w:spacing w:after="140" w:line="240" w:lineRule="auto"/>
        <w:ind w:firstLine="440"/>
        <w:jc w:val="left"/>
        <w:rPr>
          <w:rFonts w:ascii="Times New Roman" w:hAnsi="Times New Roman" w:cs="Times New Roman"/>
          <w:color w:val="auto"/>
        </w:rPr>
      </w:pPr>
      <w:r>
        <w:rPr>
          <w:rFonts w:ascii="Times New Roman" w:hAnsi="Times New Roman" w:cs="Times New Roman"/>
          <w:color w:val="auto"/>
        </w:rPr>
        <w:t>五</w:t>
      </w:r>
      <w:bookmarkEnd w:id="5"/>
      <w:r>
        <w:rPr>
          <w:rFonts w:ascii="Times New Roman" w:hAnsi="Times New Roman" w:cs="Times New Roman"/>
          <w:color w:val="auto"/>
        </w:rPr>
        <w:t>、论文专著目录</w:t>
      </w:r>
    </w:p>
    <w:tbl>
      <w:tblPr>
        <w:tblStyle w:val="7"/>
        <w:tblW w:w="9218" w:type="dxa"/>
        <w:jc w:val="center"/>
        <w:tblLayout w:type="fixed"/>
        <w:tblCellMar>
          <w:top w:w="0" w:type="dxa"/>
          <w:left w:w="10" w:type="dxa"/>
          <w:bottom w:w="0" w:type="dxa"/>
          <w:right w:w="10" w:type="dxa"/>
        </w:tblCellMar>
      </w:tblPr>
      <w:tblGrid>
        <w:gridCol w:w="613"/>
        <w:gridCol w:w="2268"/>
        <w:gridCol w:w="809"/>
        <w:gridCol w:w="851"/>
        <w:gridCol w:w="708"/>
        <w:gridCol w:w="750"/>
        <w:gridCol w:w="1089"/>
        <w:gridCol w:w="567"/>
        <w:gridCol w:w="709"/>
        <w:gridCol w:w="854"/>
      </w:tblGrid>
      <w:tr>
        <w:tblPrEx>
          <w:tblCellMar>
            <w:top w:w="0" w:type="dxa"/>
            <w:left w:w="10" w:type="dxa"/>
            <w:bottom w:w="0" w:type="dxa"/>
            <w:right w:w="10" w:type="dxa"/>
          </w:tblCellMar>
        </w:tblPrEx>
        <w:trPr>
          <w:trHeight w:val="1815" w:hRule="exact"/>
          <w:jc w:val="center"/>
        </w:trPr>
        <w:tc>
          <w:tcPr>
            <w:tcW w:w="613" w:type="dxa"/>
            <w:tcBorders>
              <w:top w:val="single" w:color="auto" w:sz="4" w:space="0"/>
              <w:left w:val="single" w:color="auto" w:sz="4" w:space="0"/>
              <w:bottom w:val="single" w:color="auto" w:sz="4" w:space="0"/>
            </w:tcBorders>
            <w:shd w:val="clear" w:color="auto" w:fill="FFFFFF"/>
            <w:vAlign w:val="center"/>
          </w:tcPr>
          <w:p>
            <w:pPr>
              <w:pStyle w:val="18"/>
              <w:spacing w:line="240" w:lineRule="auto"/>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序号</w:t>
            </w:r>
          </w:p>
        </w:tc>
        <w:tc>
          <w:tcPr>
            <w:tcW w:w="2268" w:type="dxa"/>
            <w:tcBorders>
              <w:top w:val="single" w:color="auto" w:sz="4" w:space="0"/>
              <w:left w:val="single" w:color="auto" w:sz="4" w:space="0"/>
              <w:bottom w:val="single" w:color="auto" w:sz="4" w:space="0"/>
            </w:tcBorders>
            <w:shd w:val="clear" w:color="auto" w:fill="FFFFFF"/>
            <w:vAlign w:val="center"/>
          </w:tcPr>
          <w:p>
            <w:pPr>
              <w:pStyle w:val="18"/>
              <w:spacing w:line="360"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论文（专著）名称/</w:t>
            </w:r>
          </w:p>
          <w:p>
            <w:pPr>
              <w:pStyle w:val="18"/>
              <w:spacing w:line="360"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刊名/作者</w:t>
            </w:r>
          </w:p>
        </w:tc>
        <w:tc>
          <w:tcPr>
            <w:tcW w:w="80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年卷页码</w:t>
            </w:r>
          </w:p>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（XX年</w:t>
            </w:r>
          </w:p>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XX卷</w:t>
            </w:r>
          </w:p>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XX页）</w:t>
            </w:r>
          </w:p>
        </w:tc>
        <w:tc>
          <w:tcPr>
            <w:tcW w:w="851" w:type="dxa"/>
            <w:tcBorders>
              <w:top w:val="single" w:color="auto" w:sz="4" w:space="0"/>
              <w:left w:val="single" w:color="auto" w:sz="4" w:space="0"/>
              <w:bottom w:val="single" w:color="auto" w:sz="4" w:space="0"/>
            </w:tcBorders>
            <w:shd w:val="clear" w:color="auto" w:fill="FFFFFF"/>
            <w:vAlign w:val="center"/>
          </w:tcPr>
          <w:p>
            <w:pPr>
              <w:pStyle w:val="18"/>
              <w:spacing w:line="346"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发表</w:t>
            </w:r>
          </w:p>
          <w:p>
            <w:pPr>
              <w:pStyle w:val="18"/>
              <w:spacing w:line="346"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时间</w:t>
            </w:r>
          </w:p>
          <w:p>
            <w:pPr>
              <w:pStyle w:val="18"/>
              <w:spacing w:line="346" w:lineRule="exact"/>
              <w:ind w:right="140"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（年月日）</w:t>
            </w:r>
          </w:p>
        </w:tc>
        <w:tc>
          <w:tcPr>
            <w:tcW w:w="708"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通讯</w:t>
            </w:r>
          </w:p>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作者</w:t>
            </w:r>
          </w:p>
          <w:p>
            <w:pPr>
              <w:pStyle w:val="18"/>
              <w:spacing w:line="353" w:lineRule="exact"/>
              <w:ind w:right="180"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（含共同）</w:t>
            </w:r>
          </w:p>
        </w:tc>
        <w:tc>
          <w:tcPr>
            <w:tcW w:w="750" w:type="dxa"/>
            <w:tcBorders>
              <w:top w:val="single" w:color="auto" w:sz="4" w:space="0"/>
              <w:left w:val="single" w:color="auto" w:sz="4" w:space="0"/>
              <w:bottom w:val="single" w:color="auto" w:sz="4" w:space="0"/>
            </w:tcBorders>
            <w:shd w:val="clear" w:color="auto" w:fill="FFFFFF"/>
            <w:vAlign w:val="center"/>
          </w:tcPr>
          <w:p>
            <w:pPr>
              <w:pStyle w:val="18"/>
              <w:spacing w:line="349" w:lineRule="exact"/>
              <w:ind w:firstLine="0"/>
              <w:jc w:val="center"/>
              <w:rPr>
                <w:rFonts w:ascii="Times New Roman" w:hAnsi="Times New Roman" w:cs="Times New Roman"/>
                <w:color w:val="auto"/>
                <w:sz w:val="22"/>
                <w:szCs w:val="22"/>
                <w:highlight w:val="none"/>
                <w:lang w:eastAsia="zh-CN"/>
              </w:rPr>
            </w:pPr>
            <w:r>
              <w:rPr>
                <w:rFonts w:ascii="Times New Roman" w:hAnsi="Times New Roman" w:cs="Times New Roman"/>
                <w:color w:val="auto"/>
                <w:sz w:val="22"/>
                <w:szCs w:val="22"/>
                <w:highlight w:val="none"/>
              </w:rPr>
              <w:t>第</w:t>
            </w:r>
            <w:r>
              <w:rPr>
                <w:rFonts w:ascii="Times New Roman" w:hAnsi="Times New Roman" w:cs="Times New Roman"/>
                <w:color w:val="auto"/>
                <w:sz w:val="22"/>
                <w:szCs w:val="22"/>
                <w:highlight w:val="none"/>
                <w:lang w:eastAsia="zh-CN"/>
              </w:rPr>
              <w:t>一</w:t>
            </w:r>
          </w:p>
          <w:p>
            <w:pPr>
              <w:pStyle w:val="18"/>
              <w:spacing w:line="349"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作者</w:t>
            </w:r>
          </w:p>
          <w:p>
            <w:pPr>
              <w:pStyle w:val="18"/>
              <w:spacing w:line="349"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（含共同）</w:t>
            </w:r>
          </w:p>
        </w:tc>
        <w:tc>
          <w:tcPr>
            <w:tcW w:w="108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国</w:t>
            </w:r>
          </w:p>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内</w:t>
            </w:r>
          </w:p>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作</w:t>
            </w:r>
          </w:p>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者</w:t>
            </w:r>
          </w:p>
        </w:tc>
        <w:tc>
          <w:tcPr>
            <w:tcW w:w="567"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他引</w:t>
            </w:r>
            <w:r>
              <w:rPr>
                <w:rFonts w:ascii="Times New Roman" w:hAnsi="Times New Roman" w:cs="Times New Roman"/>
                <w:color w:val="auto"/>
                <w:sz w:val="22"/>
                <w:szCs w:val="22"/>
                <w:highlight w:val="none"/>
                <w:lang w:eastAsia="zh-CN"/>
              </w:rPr>
              <w:t>总</w:t>
            </w:r>
            <w:r>
              <w:rPr>
                <w:rFonts w:ascii="Times New Roman" w:hAnsi="Times New Roman" w:cs="Times New Roman"/>
                <w:color w:val="auto"/>
                <w:sz w:val="22"/>
                <w:szCs w:val="22"/>
                <w:highlight w:val="none"/>
              </w:rPr>
              <w:t>次数</w:t>
            </w:r>
          </w:p>
        </w:tc>
        <w:tc>
          <w:tcPr>
            <w:tcW w:w="70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检索</w:t>
            </w:r>
          </w:p>
          <w:p>
            <w:pPr>
              <w:pStyle w:val="18"/>
              <w:spacing w:line="353"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数据库</w:t>
            </w: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spacing w:line="351"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论文</w:t>
            </w:r>
          </w:p>
          <w:p>
            <w:pPr>
              <w:pStyle w:val="18"/>
              <w:spacing w:line="351" w:lineRule="exact"/>
              <w:ind w:firstLine="0"/>
              <w:jc w:val="center"/>
              <w:rPr>
                <w:rFonts w:ascii="Times New Roman" w:hAnsi="Times New Roman" w:cs="Times New Roman"/>
                <w:color w:val="auto"/>
                <w:sz w:val="22"/>
                <w:szCs w:val="22"/>
                <w:highlight w:val="none"/>
              </w:rPr>
            </w:pPr>
            <w:r>
              <w:rPr>
                <w:rFonts w:ascii="Times New Roman" w:hAnsi="Times New Roman" w:cs="Times New Roman"/>
                <w:color w:val="auto"/>
                <w:sz w:val="22"/>
                <w:szCs w:val="22"/>
                <w:highlight w:val="none"/>
              </w:rPr>
              <w:t>署名单位是否包含国外单位</w:t>
            </w:r>
          </w:p>
        </w:tc>
      </w:tr>
      <w:tr>
        <w:tblPrEx>
          <w:tblCellMar>
            <w:top w:w="0" w:type="dxa"/>
            <w:left w:w="10" w:type="dxa"/>
            <w:bottom w:w="0" w:type="dxa"/>
            <w:right w:w="10" w:type="dxa"/>
          </w:tblCellMar>
        </w:tblPrEx>
        <w:trPr>
          <w:trHeight w:val="1786" w:hRule="exact"/>
          <w:jc w:val="center"/>
        </w:trPr>
        <w:tc>
          <w:tcPr>
            <w:tcW w:w="613" w:type="dxa"/>
            <w:tcBorders>
              <w:top w:val="single" w:color="auto" w:sz="4" w:space="0"/>
              <w:left w:val="single" w:color="auto" w:sz="4" w:space="0"/>
              <w:bottom w:val="single" w:color="auto" w:sz="4" w:space="0"/>
            </w:tcBorders>
            <w:shd w:val="clear" w:color="auto" w:fill="FFFFFF"/>
            <w:vAlign w:val="center"/>
          </w:tcPr>
          <w:p>
            <w:pPr>
              <w:pStyle w:val="18"/>
              <w:spacing w:line="360" w:lineRule="exact"/>
              <w:ind w:firstLine="0"/>
              <w:jc w:val="center"/>
              <w:rPr>
                <w:rFonts w:ascii="Times New Roman"/>
                <w:color w:val="auto"/>
                <w:sz w:val="21"/>
                <w:szCs w:val="21"/>
                <w:highlight w:val="none"/>
                <w:shd w:val="clear" w:color="auto" w:fill="FFFFFF"/>
              </w:rPr>
            </w:pPr>
            <w:r>
              <w:rPr>
                <w:rFonts w:ascii="Times New Roman"/>
                <w:color w:val="auto"/>
                <w:sz w:val="21"/>
                <w:szCs w:val="21"/>
                <w:highlight w:val="none"/>
                <w:shd w:val="clear" w:color="auto" w:fill="FFFFFF"/>
              </w:rPr>
              <w:t>1</w:t>
            </w:r>
          </w:p>
        </w:tc>
        <w:tc>
          <w:tcPr>
            <w:tcW w:w="2268" w:type="dxa"/>
            <w:tcBorders>
              <w:top w:val="single" w:color="auto" w:sz="4" w:space="0"/>
              <w:left w:val="single" w:color="auto" w:sz="4" w:space="0"/>
              <w:bottom w:val="single" w:color="auto" w:sz="4" w:space="0"/>
            </w:tcBorders>
            <w:shd w:val="clear" w:color="auto" w:fill="FFFFFF"/>
            <w:vAlign w:val="center"/>
          </w:tcPr>
          <w:p>
            <w:pPr>
              <w:pStyle w:val="18"/>
              <w:spacing w:line="360"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煤矿高恒阻大变形锚索受力特性、规律及应用研究/岩石力学与工程学报/张国锋，王二雨，许丽莹</w:t>
            </w:r>
          </w:p>
        </w:tc>
        <w:tc>
          <w:tcPr>
            <w:tcW w:w="80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2016,35（10）</w:t>
            </w:r>
          </w:p>
        </w:tc>
        <w:tc>
          <w:tcPr>
            <w:tcW w:w="851" w:type="dxa"/>
            <w:tcBorders>
              <w:top w:val="single" w:color="auto" w:sz="4" w:space="0"/>
              <w:left w:val="single" w:color="auto" w:sz="4" w:space="0"/>
              <w:bottom w:val="single" w:color="auto" w:sz="4" w:space="0"/>
            </w:tcBorders>
            <w:shd w:val="clear" w:color="auto" w:fill="FFFFFF"/>
            <w:vAlign w:val="center"/>
          </w:tcPr>
          <w:p>
            <w:pPr>
              <w:pStyle w:val="18"/>
              <w:spacing w:line="346"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2016-10</w:t>
            </w:r>
          </w:p>
        </w:tc>
        <w:tc>
          <w:tcPr>
            <w:tcW w:w="708"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张国锋</w:t>
            </w:r>
          </w:p>
        </w:tc>
        <w:tc>
          <w:tcPr>
            <w:tcW w:w="750" w:type="dxa"/>
            <w:tcBorders>
              <w:top w:val="single" w:color="auto" w:sz="4" w:space="0"/>
              <w:left w:val="single" w:color="auto" w:sz="4" w:space="0"/>
              <w:bottom w:val="single" w:color="auto" w:sz="4" w:space="0"/>
            </w:tcBorders>
            <w:shd w:val="clear" w:color="auto" w:fill="FFFFFF"/>
            <w:vAlign w:val="center"/>
          </w:tcPr>
          <w:p>
            <w:pPr>
              <w:pStyle w:val="18"/>
              <w:spacing w:line="349"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张国锋</w:t>
            </w:r>
          </w:p>
        </w:tc>
        <w:tc>
          <w:tcPr>
            <w:tcW w:w="108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张国锋，王二雨，许丽莹</w:t>
            </w:r>
          </w:p>
        </w:tc>
        <w:tc>
          <w:tcPr>
            <w:tcW w:w="567"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36</w:t>
            </w:r>
          </w:p>
        </w:tc>
        <w:tc>
          <w:tcPr>
            <w:tcW w:w="70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EI</w:t>
            </w: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spacing w:line="351" w:lineRule="exact"/>
              <w:ind w:firstLine="0"/>
              <w:jc w:val="center"/>
              <w:rPr>
                <w:rFonts w:ascii="Times New Roman"/>
                <w:color w:val="auto"/>
                <w:sz w:val="21"/>
                <w:szCs w:val="21"/>
                <w:highlight w:val="none"/>
                <w:shd w:val="clear" w:color="auto" w:fill="FFFFFF"/>
              </w:rPr>
            </w:pPr>
            <w:r>
              <w:rPr>
                <w:rFonts w:ascii="Times New Roman"/>
                <w:color w:val="auto"/>
                <w:sz w:val="21"/>
                <w:szCs w:val="21"/>
                <w:highlight w:val="none"/>
                <w:shd w:val="clear" w:color="auto" w:fill="FFFFFF"/>
              </w:rPr>
              <w:t>否</w:t>
            </w:r>
          </w:p>
        </w:tc>
      </w:tr>
      <w:tr>
        <w:tblPrEx>
          <w:tblCellMar>
            <w:top w:w="0" w:type="dxa"/>
            <w:left w:w="10" w:type="dxa"/>
            <w:bottom w:w="0" w:type="dxa"/>
            <w:right w:w="10" w:type="dxa"/>
          </w:tblCellMar>
        </w:tblPrEx>
        <w:trPr>
          <w:trHeight w:val="1786" w:hRule="exact"/>
          <w:jc w:val="center"/>
        </w:trPr>
        <w:tc>
          <w:tcPr>
            <w:tcW w:w="613" w:type="dxa"/>
            <w:tcBorders>
              <w:top w:val="single" w:color="auto" w:sz="4" w:space="0"/>
              <w:left w:val="single" w:color="auto" w:sz="4" w:space="0"/>
              <w:bottom w:val="single" w:color="auto" w:sz="4" w:space="0"/>
            </w:tcBorders>
            <w:shd w:val="clear" w:color="auto" w:fill="FFFFFF"/>
            <w:vAlign w:val="center"/>
          </w:tcPr>
          <w:p>
            <w:pPr>
              <w:pStyle w:val="18"/>
              <w:spacing w:line="360" w:lineRule="exact"/>
              <w:ind w:firstLine="0" w:firstLineChars="0"/>
              <w:jc w:val="center"/>
              <w:rPr>
                <w:rFonts w:hint="eastAsia" w:ascii="Times New Roman" w:hAnsi="宋体" w:eastAsia="宋体" w:cs="宋体"/>
                <w:color w:val="auto"/>
                <w:kern w:val="2"/>
                <w:sz w:val="21"/>
                <w:szCs w:val="21"/>
                <w:highlight w:val="none"/>
                <w:shd w:val="clear" w:color="auto" w:fill="FFFFFF"/>
                <w:lang w:val="zh-TW" w:eastAsia="zh-CN" w:bidi="zh-TW"/>
              </w:rPr>
            </w:pPr>
            <w:r>
              <w:rPr>
                <w:rFonts w:hint="eastAsia" w:ascii="Times New Roman"/>
                <w:color w:val="auto"/>
                <w:sz w:val="21"/>
                <w:szCs w:val="21"/>
                <w:highlight w:val="none"/>
                <w:shd w:val="clear" w:color="auto" w:fill="FFFFFF"/>
                <w:lang w:val="en-US" w:eastAsia="zh-CN"/>
              </w:rPr>
              <w:t>2</w:t>
            </w:r>
          </w:p>
        </w:tc>
        <w:tc>
          <w:tcPr>
            <w:tcW w:w="2268" w:type="dxa"/>
            <w:tcBorders>
              <w:top w:val="single" w:color="auto" w:sz="4" w:space="0"/>
              <w:left w:val="single" w:color="auto" w:sz="4" w:space="0"/>
              <w:bottom w:val="single" w:color="auto" w:sz="4" w:space="0"/>
            </w:tcBorders>
            <w:shd w:val="clear" w:color="auto" w:fill="FFFFFF"/>
            <w:vAlign w:val="center"/>
          </w:tcPr>
          <w:p>
            <w:pPr>
              <w:pStyle w:val="18"/>
              <w:spacing w:line="360" w:lineRule="exact"/>
              <w:ind w:firstLine="0" w:firstLineChars="0"/>
              <w:jc w:val="center"/>
              <w:rPr>
                <w:rFonts w:ascii="Times New Roman" w:hAnsi="Times New Roman" w:eastAsia="宋体" w:cs="Times New Roman"/>
                <w:color w:val="auto"/>
                <w:kern w:val="2"/>
                <w:sz w:val="22"/>
                <w:szCs w:val="22"/>
                <w:highlight w:val="none"/>
                <w:lang w:val="zh-TW" w:eastAsia="zh-TW" w:bidi="zh-TW"/>
              </w:rPr>
            </w:pPr>
            <w:r>
              <w:rPr>
                <w:rFonts w:hint="eastAsia" w:ascii="Times New Roman"/>
                <w:color w:val="auto"/>
                <w:sz w:val="21"/>
                <w:szCs w:val="21"/>
                <w:highlight w:val="none"/>
                <w:shd w:val="clear" w:color="auto" w:fill="FFFFFF"/>
              </w:rPr>
              <w:t>新维</w:t>
            </w:r>
            <w:r>
              <w:rPr>
                <w:rFonts w:ascii="Times New Roman"/>
                <w:color w:val="auto"/>
                <w:sz w:val="21"/>
                <w:szCs w:val="21"/>
                <w:highlight w:val="none"/>
                <w:shd w:val="clear" w:color="auto" w:fill="FFFFFF"/>
              </w:rPr>
              <w:t>煤矿恒阻带变形锚杆索软岩支护施工技术</w:t>
            </w:r>
            <w:r>
              <w:rPr>
                <w:rFonts w:hint="eastAsia" w:ascii="Times New Roman"/>
                <w:color w:val="auto"/>
                <w:sz w:val="21"/>
                <w:szCs w:val="21"/>
                <w:highlight w:val="none"/>
                <w:shd w:val="clear" w:color="auto" w:fill="FFFFFF"/>
              </w:rPr>
              <w:t>/煤矿现代化/黄正谷，徐家雷，张国锋，邱邦汉</w:t>
            </w:r>
          </w:p>
        </w:tc>
        <w:tc>
          <w:tcPr>
            <w:tcW w:w="80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firstLineChars="0"/>
              <w:jc w:val="center"/>
              <w:rPr>
                <w:rFonts w:ascii="Times New Roman" w:hAnsi="Times New Roman" w:eastAsia="宋体" w:cs="Times New Roman"/>
                <w:color w:val="auto"/>
                <w:kern w:val="2"/>
                <w:sz w:val="22"/>
                <w:szCs w:val="22"/>
                <w:highlight w:val="none"/>
                <w:lang w:val="zh-TW" w:eastAsia="zh-TW" w:bidi="zh-TW"/>
              </w:rPr>
            </w:pPr>
            <w:r>
              <w:rPr>
                <w:rFonts w:hint="eastAsia" w:ascii="Times New Roman"/>
                <w:color w:val="auto"/>
                <w:sz w:val="21"/>
                <w:szCs w:val="21"/>
                <w:highlight w:val="none"/>
                <w:shd w:val="clear" w:color="auto" w:fill="FFFFFF"/>
              </w:rPr>
              <w:t>2016,130（1）</w:t>
            </w:r>
          </w:p>
        </w:tc>
        <w:tc>
          <w:tcPr>
            <w:tcW w:w="851" w:type="dxa"/>
            <w:tcBorders>
              <w:top w:val="single" w:color="auto" w:sz="4" w:space="0"/>
              <w:left w:val="single" w:color="auto" w:sz="4" w:space="0"/>
              <w:bottom w:val="single" w:color="auto" w:sz="4" w:space="0"/>
            </w:tcBorders>
            <w:shd w:val="clear" w:color="auto" w:fill="FFFFFF"/>
            <w:vAlign w:val="center"/>
          </w:tcPr>
          <w:p>
            <w:pPr>
              <w:pStyle w:val="18"/>
              <w:spacing w:line="346" w:lineRule="exact"/>
              <w:ind w:firstLine="0" w:firstLineChars="0"/>
              <w:jc w:val="center"/>
              <w:rPr>
                <w:rFonts w:ascii="Times New Roman" w:hAnsi="Times New Roman" w:eastAsia="宋体" w:cs="Times New Roman"/>
                <w:color w:val="auto"/>
                <w:kern w:val="2"/>
                <w:sz w:val="22"/>
                <w:szCs w:val="22"/>
                <w:highlight w:val="none"/>
                <w:lang w:val="zh-TW" w:eastAsia="zh-TW" w:bidi="zh-TW"/>
              </w:rPr>
            </w:pPr>
            <w:r>
              <w:rPr>
                <w:rFonts w:hint="eastAsia" w:ascii="Times New Roman"/>
                <w:color w:val="auto"/>
                <w:sz w:val="21"/>
                <w:szCs w:val="21"/>
                <w:highlight w:val="none"/>
                <w:shd w:val="clear" w:color="auto" w:fill="FFFFFF"/>
              </w:rPr>
              <w:t>2016-1</w:t>
            </w:r>
          </w:p>
        </w:tc>
        <w:tc>
          <w:tcPr>
            <w:tcW w:w="708"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firstLineChars="0"/>
              <w:jc w:val="center"/>
              <w:rPr>
                <w:rFonts w:ascii="Times New Roman" w:hAnsi="Times New Roman" w:eastAsia="宋体" w:cs="Times New Roman"/>
                <w:color w:val="auto"/>
                <w:kern w:val="2"/>
                <w:sz w:val="22"/>
                <w:szCs w:val="22"/>
                <w:highlight w:val="none"/>
                <w:lang w:val="zh-TW" w:eastAsia="zh-TW" w:bidi="zh-TW"/>
              </w:rPr>
            </w:pPr>
            <w:r>
              <w:rPr>
                <w:rFonts w:hint="eastAsia" w:ascii="Times New Roman"/>
                <w:color w:val="auto"/>
                <w:sz w:val="21"/>
                <w:szCs w:val="21"/>
                <w:highlight w:val="none"/>
                <w:shd w:val="clear" w:color="auto" w:fill="FFFFFF"/>
              </w:rPr>
              <w:t>黄正谷</w:t>
            </w:r>
          </w:p>
        </w:tc>
        <w:tc>
          <w:tcPr>
            <w:tcW w:w="750" w:type="dxa"/>
            <w:tcBorders>
              <w:top w:val="single" w:color="auto" w:sz="4" w:space="0"/>
              <w:left w:val="single" w:color="auto" w:sz="4" w:space="0"/>
              <w:bottom w:val="single" w:color="auto" w:sz="4" w:space="0"/>
            </w:tcBorders>
            <w:shd w:val="clear" w:color="auto" w:fill="FFFFFF"/>
            <w:vAlign w:val="center"/>
          </w:tcPr>
          <w:p>
            <w:pPr>
              <w:pStyle w:val="18"/>
              <w:spacing w:line="349" w:lineRule="exact"/>
              <w:ind w:firstLine="0" w:firstLineChars="0"/>
              <w:jc w:val="center"/>
              <w:rPr>
                <w:rFonts w:ascii="Times New Roman" w:hAnsi="Times New Roman" w:eastAsia="宋体" w:cs="Times New Roman"/>
                <w:color w:val="auto"/>
                <w:kern w:val="2"/>
                <w:sz w:val="22"/>
                <w:szCs w:val="22"/>
                <w:highlight w:val="none"/>
                <w:lang w:val="zh-TW" w:eastAsia="zh-TW" w:bidi="zh-TW"/>
              </w:rPr>
            </w:pPr>
            <w:r>
              <w:rPr>
                <w:rFonts w:ascii="Times New Roman"/>
                <w:color w:val="auto"/>
                <w:sz w:val="21"/>
                <w:szCs w:val="21"/>
                <w:highlight w:val="none"/>
                <w:shd w:val="clear" w:color="auto" w:fill="FFFFFF"/>
              </w:rPr>
              <w:t>黄正谷</w:t>
            </w:r>
          </w:p>
        </w:tc>
        <w:tc>
          <w:tcPr>
            <w:tcW w:w="108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firstLineChars="0"/>
              <w:jc w:val="center"/>
              <w:rPr>
                <w:rFonts w:ascii="Times New Roman" w:hAnsi="Times New Roman" w:eastAsia="宋体" w:cs="Times New Roman"/>
                <w:color w:val="auto"/>
                <w:kern w:val="2"/>
                <w:sz w:val="22"/>
                <w:szCs w:val="22"/>
                <w:highlight w:val="none"/>
                <w:lang w:val="zh-TW" w:eastAsia="zh-TW" w:bidi="zh-TW"/>
              </w:rPr>
            </w:pPr>
            <w:r>
              <w:rPr>
                <w:rFonts w:hint="eastAsia" w:ascii="Times New Roman"/>
                <w:color w:val="auto"/>
                <w:sz w:val="21"/>
                <w:szCs w:val="21"/>
                <w:highlight w:val="none"/>
                <w:shd w:val="clear" w:color="auto" w:fill="FFFFFF"/>
              </w:rPr>
              <w:t>黄正谷，徐家雷，张国锋，邱邦汉</w:t>
            </w:r>
          </w:p>
        </w:tc>
        <w:tc>
          <w:tcPr>
            <w:tcW w:w="567"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firstLineChars="0"/>
              <w:jc w:val="center"/>
              <w:rPr>
                <w:rFonts w:ascii="Times New Roman" w:hAnsi="Times New Roman" w:eastAsia="宋体" w:cs="Times New Roman"/>
                <w:color w:val="auto"/>
                <w:kern w:val="2"/>
                <w:sz w:val="22"/>
                <w:szCs w:val="22"/>
                <w:highlight w:val="none"/>
                <w:lang w:val="zh-TW" w:eastAsia="zh-TW" w:bidi="zh-TW"/>
              </w:rPr>
            </w:pPr>
            <w:r>
              <w:rPr>
                <w:rFonts w:hint="eastAsia" w:ascii="Times New Roman"/>
                <w:color w:val="auto"/>
                <w:sz w:val="21"/>
                <w:szCs w:val="21"/>
                <w:highlight w:val="none"/>
                <w:shd w:val="clear" w:color="auto" w:fill="FFFFFF"/>
              </w:rPr>
              <w:t>1</w:t>
            </w:r>
          </w:p>
        </w:tc>
        <w:tc>
          <w:tcPr>
            <w:tcW w:w="70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firstLineChars="0"/>
              <w:jc w:val="center"/>
              <w:rPr>
                <w:rFonts w:ascii="Times New Roman" w:hAnsi="Times New Roman" w:eastAsia="宋体" w:cs="Times New Roman"/>
                <w:color w:val="auto"/>
                <w:kern w:val="2"/>
                <w:sz w:val="22"/>
                <w:szCs w:val="22"/>
                <w:highlight w:val="none"/>
                <w:lang w:val="zh-TW" w:eastAsia="zh-TW" w:bidi="zh-TW"/>
              </w:rPr>
            </w:pPr>
            <w:r>
              <w:rPr>
                <w:rFonts w:hint="eastAsia" w:ascii="Times New Roman"/>
                <w:color w:val="auto"/>
                <w:sz w:val="21"/>
                <w:szCs w:val="21"/>
                <w:highlight w:val="none"/>
                <w:shd w:val="clear" w:color="auto" w:fill="FFFFFF"/>
              </w:rPr>
              <w:t>知网</w:t>
            </w: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spacing w:line="351" w:lineRule="exact"/>
              <w:ind w:firstLine="0" w:firstLineChars="0"/>
              <w:jc w:val="center"/>
              <w:rPr>
                <w:rFonts w:ascii="Times New Roman" w:hAnsi="Times New Roman" w:eastAsia="宋体" w:cs="Times New Roman"/>
                <w:color w:val="auto"/>
                <w:kern w:val="2"/>
                <w:sz w:val="22"/>
                <w:szCs w:val="22"/>
                <w:highlight w:val="none"/>
                <w:lang w:val="zh-TW" w:eastAsia="zh-TW" w:bidi="zh-TW"/>
              </w:rPr>
            </w:pPr>
            <w:r>
              <w:rPr>
                <w:rFonts w:hint="eastAsia" w:ascii="Times New Roman"/>
                <w:color w:val="auto"/>
                <w:sz w:val="21"/>
                <w:szCs w:val="21"/>
                <w:highlight w:val="none"/>
                <w:shd w:val="clear" w:color="auto" w:fill="FFFFFF"/>
              </w:rPr>
              <w:t>否</w:t>
            </w:r>
          </w:p>
        </w:tc>
      </w:tr>
      <w:tr>
        <w:tblPrEx>
          <w:tblCellMar>
            <w:top w:w="0" w:type="dxa"/>
            <w:left w:w="10" w:type="dxa"/>
            <w:bottom w:w="0" w:type="dxa"/>
            <w:right w:w="10" w:type="dxa"/>
          </w:tblCellMar>
        </w:tblPrEx>
        <w:trPr>
          <w:trHeight w:val="1786" w:hRule="exact"/>
          <w:jc w:val="center"/>
        </w:trPr>
        <w:tc>
          <w:tcPr>
            <w:tcW w:w="613"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lang w:val="en-US" w:eastAsia="zh-CN"/>
              </w:rPr>
              <w:t>3</w:t>
            </w:r>
          </w:p>
        </w:tc>
        <w:tc>
          <w:tcPr>
            <w:tcW w:w="2268"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恒阻大变形锚杆（索）在新维煤业软岩支护中的应用/煤炭科技/杨成，秦祖军，陈朝森，胡秀清，明祥林</w:t>
            </w:r>
          </w:p>
        </w:tc>
        <w:tc>
          <w:tcPr>
            <w:tcW w:w="80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2015（3）</w:t>
            </w:r>
          </w:p>
        </w:tc>
        <w:tc>
          <w:tcPr>
            <w:tcW w:w="851"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2015-3</w:t>
            </w:r>
          </w:p>
        </w:tc>
        <w:tc>
          <w:tcPr>
            <w:tcW w:w="708"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ascii="Times New Roman"/>
                <w:color w:val="auto"/>
                <w:sz w:val="21"/>
                <w:szCs w:val="21"/>
                <w:highlight w:val="none"/>
                <w:shd w:val="clear" w:color="auto" w:fill="FFFFFF"/>
              </w:rPr>
              <w:t>杨成</w:t>
            </w:r>
          </w:p>
        </w:tc>
        <w:tc>
          <w:tcPr>
            <w:tcW w:w="750"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杨成</w:t>
            </w:r>
          </w:p>
        </w:tc>
        <w:tc>
          <w:tcPr>
            <w:tcW w:w="108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杨成，秦祖军，陈朝森，胡秀清，明</w:t>
            </w:r>
            <w:r>
              <w:rPr>
                <w:rFonts w:hint="eastAsia" w:ascii="Times New Roman"/>
                <w:color w:val="auto"/>
                <w:sz w:val="21"/>
                <w:szCs w:val="21"/>
                <w:highlight w:val="none"/>
                <w:shd w:val="clear" w:color="auto" w:fill="FFFFFF"/>
                <w:lang w:val="en-US" w:eastAsia="zh-CN"/>
              </w:rPr>
              <w:t>相</w:t>
            </w:r>
            <w:r>
              <w:rPr>
                <w:rFonts w:hint="eastAsia" w:ascii="Times New Roman"/>
                <w:color w:val="auto"/>
                <w:sz w:val="21"/>
                <w:szCs w:val="21"/>
                <w:highlight w:val="none"/>
                <w:shd w:val="clear" w:color="auto" w:fill="FFFFFF"/>
              </w:rPr>
              <w:t>林</w:t>
            </w:r>
          </w:p>
        </w:tc>
        <w:tc>
          <w:tcPr>
            <w:tcW w:w="567"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0</w:t>
            </w:r>
          </w:p>
        </w:tc>
        <w:tc>
          <w:tcPr>
            <w:tcW w:w="70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ascii="Times New Roman"/>
                <w:color w:val="auto"/>
                <w:sz w:val="21"/>
                <w:szCs w:val="21"/>
                <w:highlight w:val="none"/>
                <w:shd w:val="clear" w:color="auto" w:fill="FFFFFF"/>
              </w:rPr>
              <w:t>知网</w:t>
            </w: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ascii="Times New Roman"/>
                <w:color w:val="auto"/>
                <w:sz w:val="21"/>
                <w:szCs w:val="21"/>
                <w:highlight w:val="none"/>
                <w:shd w:val="clear" w:color="auto" w:fill="FFFFFF"/>
              </w:rPr>
              <w:t>否</w:t>
            </w:r>
          </w:p>
        </w:tc>
      </w:tr>
      <w:tr>
        <w:tblPrEx>
          <w:tblCellMar>
            <w:top w:w="0" w:type="dxa"/>
            <w:left w:w="10" w:type="dxa"/>
            <w:bottom w:w="0" w:type="dxa"/>
            <w:right w:w="10" w:type="dxa"/>
          </w:tblCellMar>
        </w:tblPrEx>
        <w:trPr>
          <w:trHeight w:val="1786" w:hRule="exact"/>
          <w:jc w:val="center"/>
        </w:trPr>
        <w:tc>
          <w:tcPr>
            <w:tcW w:w="613"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default" w:ascii="Times New Roman"/>
                <w:color w:val="auto"/>
                <w:sz w:val="21"/>
                <w:szCs w:val="21"/>
                <w:highlight w:val="none"/>
                <w:shd w:val="clear" w:color="auto" w:fill="FFFFFF"/>
                <w:lang w:val="en-US" w:eastAsia="zh-CN"/>
              </w:rPr>
            </w:pPr>
            <w:r>
              <w:rPr>
                <w:rFonts w:hint="eastAsia" w:ascii="Times New Roman"/>
                <w:color w:val="auto"/>
                <w:sz w:val="21"/>
                <w:szCs w:val="21"/>
                <w:highlight w:val="none"/>
                <w:shd w:val="clear" w:color="auto" w:fill="FFFFFF"/>
                <w:lang w:val="en-US" w:eastAsia="zh-CN"/>
              </w:rPr>
              <w:t>4</w:t>
            </w:r>
          </w:p>
        </w:tc>
        <w:tc>
          <w:tcPr>
            <w:tcW w:w="2268"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二叠系软岩大变形巷道支护关键技术在新维煤业公司的研究与应用/科技创新导报/银正川，胡雷，王克雄</w:t>
            </w:r>
          </w:p>
        </w:tc>
        <w:tc>
          <w:tcPr>
            <w:tcW w:w="80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2020.66（540）</w:t>
            </w:r>
          </w:p>
        </w:tc>
        <w:tc>
          <w:tcPr>
            <w:tcW w:w="851"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2020-12</w:t>
            </w:r>
          </w:p>
        </w:tc>
        <w:tc>
          <w:tcPr>
            <w:tcW w:w="708"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银正川</w:t>
            </w:r>
          </w:p>
        </w:tc>
        <w:tc>
          <w:tcPr>
            <w:tcW w:w="750"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银正川</w:t>
            </w:r>
          </w:p>
        </w:tc>
        <w:tc>
          <w:tcPr>
            <w:tcW w:w="108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银正川，胡雷，王克雄</w:t>
            </w:r>
          </w:p>
        </w:tc>
        <w:tc>
          <w:tcPr>
            <w:tcW w:w="567"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p>
        </w:tc>
        <w:tc>
          <w:tcPr>
            <w:tcW w:w="70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否</w:t>
            </w:r>
          </w:p>
        </w:tc>
      </w:tr>
      <w:tr>
        <w:tblPrEx>
          <w:tblCellMar>
            <w:top w:w="0" w:type="dxa"/>
            <w:left w:w="10" w:type="dxa"/>
            <w:bottom w:w="0" w:type="dxa"/>
            <w:right w:w="10" w:type="dxa"/>
          </w:tblCellMar>
        </w:tblPrEx>
        <w:trPr>
          <w:trHeight w:val="1786" w:hRule="exact"/>
          <w:jc w:val="center"/>
        </w:trPr>
        <w:tc>
          <w:tcPr>
            <w:tcW w:w="613"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default" w:ascii="Times New Roman"/>
                <w:color w:val="auto"/>
                <w:sz w:val="21"/>
                <w:szCs w:val="21"/>
                <w:highlight w:val="none"/>
                <w:shd w:val="clear" w:color="auto" w:fill="FFFFFF"/>
                <w:lang w:val="en-US" w:eastAsia="zh-CN"/>
              </w:rPr>
            </w:pPr>
            <w:r>
              <w:rPr>
                <w:rFonts w:hint="eastAsia" w:ascii="Times New Roman"/>
                <w:color w:val="auto"/>
                <w:sz w:val="21"/>
                <w:szCs w:val="21"/>
                <w:highlight w:val="none"/>
                <w:shd w:val="clear" w:color="auto" w:fill="FFFFFF"/>
                <w:lang w:val="en-US" w:eastAsia="zh-CN"/>
              </w:rPr>
              <w:t>5</w:t>
            </w:r>
          </w:p>
        </w:tc>
        <w:tc>
          <w:tcPr>
            <w:tcW w:w="2268"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微观负泊松比锚杆静力学特性及其工程应用研究/岩土力学/陶志刚、郭爱鹏、何满潮、张晋、夏敏、王鼎、李梦楠</w:t>
            </w:r>
          </w:p>
        </w:tc>
        <w:tc>
          <w:tcPr>
            <w:tcW w:w="809"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2022,43(03)</w:t>
            </w:r>
          </w:p>
        </w:tc>
        <w:tc>
          <w:tcPr>
            <w:tcW w:w="851"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2022-03</w:t>
            </w:r>
          </w:p>
        </w:tc>
        <w:tc>
          <w:tcPr>
            <w:tcW w:w="708"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陶志刚</w:t>
            </w:r>
          </w:p>
        </w:tc>
        <w:tc>
          <w:tcPr>
            <w:tcW w:w="750"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陶志刚</w:t>
            </w:r>
          </w:p>
        </w:tc>
        <w:tc>
          <w:tcPr>
            <w:tcW w:w="1089"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陶志刚、郭爱鹏、何满潮、张晋</w:t>
            </w:r>
          </w:p>
        </w:tc>
        <w:tc>
          <w:tcPr>
            <w:tcW w:w="567"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0</w:t>
            </w:r>
          </w:p>
        </w:tc>
        <w:tc>
          <w:tcPr>
            <w:tcW w:w="709" w:type="dxa"/>
            <w:tcBorders>
              <w:top w:val="single" w:color="auto" w:sz="4" w:space="0"/>
              <w:left w:val="single" w:color="auto" w:sz="4" w:space="0"/>
              <w:bottom w:val="single" w:color="auto" w:sz="4" w:space="0"/>
            </w:tcBorders>
            <w:shd w:val="clear" w:color="auto" w:fill="FFFFFF"/>
            <w:vAlign w:val="center"/>
          </w:tcPr>
          <w:p>
            <w:pPr>
              <w:jc w:val="center"/>
              <w:rPr>
                <w:rFonts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EI</w:t>
            </w: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否</w:t>
            </w:r>
          </w:p>
        </w:tc>
      </w:tr>
      <w:tr>
        <w:tblPrEx>
          <w:tblCellMar>
            <w:top w:w="0" w:type="dxa"/>
            <w:left w:w="10" w:type="dxa"/>
            <w:bottom w:w="0" w:type="dxa"/>
            <w:right w:w="10" w:type="dxa"/>
          </w:tblCellMar>
        </w:tblPrEx>
        <w:trPr>
          <w:trHeight w:val="1786" w:hRule="exact"/>
          <w:jc w:val="center"/>
        </w:trPr>
        <w:tc>
          <w:tcPr>
            <w:tcW w:w="613"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default" w:ascii="Times New Roman"/>
                <w:color w:val="auto"/>
                <w:sz w:val="21"/>
                <w:szCs w:val="21"/>
                <w:highlight w:val="none"/>
                <w:shd w:val="clear" w:color="auto" w:fill="FFFFFF"/>
                <w:lang w:val="en-US" w:eastAsia="zh-CN"/>
              </w:rPr>
            </w:pPr>
            <w:r>
              <w:rPr>
                <w:rFonts w:hint="eastAsia" w:ascii="Times New Roman"/>
                <w:color w:val="auto"/>
                <w:sz w:val="21"/>
                <w:szCs w:val="21"/>
                <w:highlight w:val="none"/>
                <w:shd w:val="clear" w:color="auto" w:fill="FFFFFF"/>
                <w:lang w:val="en-US" w:eastAsia="zh-CN"/>
              </w:rPr>
              <w:t>6</w:t>
            </w:r>
          </w:p>
        </w:tc>
        <w:tc>
          <w:tcPr>
            <w:tcW w:w="2268" w:type="dxa"/>
            <w:tcBorders>
              <w:top w:val="single" w:color="auto" w:sz="4" w:space="0"/>
              <w:left w:val="single" w:color="auto" w:sz="4" w:space="0"/>
              <w:bottom w:val="single" w:color="auto" w:sz="4" w:space="0"/>
            </w:tcBorders>
            <w:shd w:val="clear" w:color="auto" w:fill="FFFFFF"/>
            <w:vAlign w:val="center"/>
          </w:tcPr>
          <w:p>
            <w:pPr>
              <w:pStyle w:val="18"/>
              <w:spacing w:line="360" w:lineRule="exact"/>
              <w:ind w:firstLine="0" w:firstLineChars="0"/>
              <w:jc w:val="center"/>
              <w:rPr>
                <w:rFonts w:hint="eastAsia" w:ascii="Times New Roman" w:hAnsi="宋体" w:eastAsia="宋体" w:cs="宋体"/>
                <w:color w:val="auto"/>
                <w:kern w:val="2"/>
                <w:sz w:val="21"/>
                <w:szCs w:val="21"/>
                <w:highlight w:val="none"/>
                <w:shd w:val="clear" w:color="auto" w:fill="FFFFFF"/>
                <w:lang w:val="zh-TW" w:eastAsia="zh-TW" w:bidi="zh-TW"/>
              </w:rPr>
            </w:pPr>
            <w:r>
              <w:rPr>
                <w:rFonts w:hint="eastAsia" w:ascii="Times New Roman"/>
                <w:color w:val="auto"/>
                <w:sz w:val="21"/>
                <w:szCs w:val="21"/>
                <w:highlight w:val="none"/>
                <w:shd w:val="clear" w:color="auto" w:fill="FFFFFF"/>
              </w:rPr>
              <w:t>恒阻大变形锚杆（索）让压吸能模型及支护设计/张国锋，张志民，许丽莹，苗沛沛</w:t>
            </w:r>
          </w:p>
        </w:tc>
        <w:tc>
          <w:tcPr>
            <w:tcW w:w="80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firstLineChars="0"/>
              <w:jc w:val="center"/>
              <w:rPr>
                <w:rFonts w:hint="eastAsia" w:ascii="Times New Roman" w:hAnsi="宋体" w:eastAsia="宋体" w:cs="宋体"/>
                <w:color w:val="auto"/>
                <w:kern w:val="2"/>
                <w:sz w:val="21"/>
                <w:szCs w:val="21"/>
                <w:highlight w:val="none"/>
                <w:shd w:val="clear" w:color="auto" w:fill="FFFFFF"/>
                <w:lang w:val="zh-TW" w:eastAsia="zh-TW" w:bidi="zh-TW"/>
              </w:rPr>
            </w:pPr>
            <w:r>
              <w:rPr>
                <w:rFonts w:hint="eastAsia" w:ascii="Times New Roman"/>
                <w:color w:val="auto"/>
                <w:sz w:val="21"/>
                <w:szCs w:val="21"/>
                <w:highlight w:val="none"/>
                <w:shd w:val="clear" w:color="auto" w:fill="FFFFFF"/>
              </w:rPr>
              <w:t>2016,4</w:t>
            </w:r>
          </w:p>
        </w:tc>
        <w:tc>
          <w:tcPr>
            <w:tcW w:w="851" w:type="dxa"/>
            <w:tcBorders>
              <w:top w:val="single" w:color="auto" w:sz="4" w:space="0"/>
              <w:left w:val="single" w:color="auto" w:sz="4" w:space="0"/>
              <w:bottom w:val="single" w:color="auto" w:sz="4" w:space="0"/>
            </w:tcBorders>
            <w:shd w:val="clear" w:color="auto" w:fill="FFFFFF"/>
            <w:vAlign w:val="center"/>
          </w:tcPr>
          <w:p>
            <w:pPr>
              <w:pStyle w:val="18"/>
              <w:spacing w:line="346" w:lineRule="exact"/>
              <w:ind w:firstLine="0" w:firstLineChars="0"/>
              <w:jc w:val="center"/>
              <w:rPr>
                <w:rFonts w:hint="eastAsia" w:ascii="Times New Roman" w:hAnsi="宋体" w:eastAsia="宋体" w:cs="宋体"/>
                <w:color w:val="auto"/>
                <w:kern w:val="2"/>
                <w:sz w:val="21"/>
                <w:szCs w:val="21"/>
                <w:highlight w:val="none"/>
                <w:shd w:val="clear" w:color="auto" w:fill="FFFFFF"/>
                <w:lang w:val="zh-TW" w:eastAsia="zh-TW" w:bidi="zh-TW"/>
              </w:rPr>
            </w:pPr>
            <w:r>
              <w:rPr>
                <w:rFonts w:hint="eastAsia" w:ascii="Times New Roman"/>
                <w:color w:val="auto"/>
                <w:sz w:val="21"/>
                <w:szCs w:val="21"/>
                <w:highlight w:val="none"/>
                <w:shd w:val="clear" w:color="auto" w:fill="FFFFFF"/>
              </w:rPr>
              <w:t>2016-4</w:t>
            </w:r>
          </w:p>
        </w:tc>
        <w:tc>
          <w:tcPr>
            <w:tcW w:w="708"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firstLineChars="0"/>
              <w:jc w:val="center"/>
              <w:rPr>
                <w:rFonts w:hint="eastAsia" w:ascii="Times New Roman" w:hAnsi="宋体" w:eastAsia="宋体" w:cs="宋体"/>
                <w:color w:val="auto"/>
                <w:kern w:val="2"/>
                <w:sz w:val="21"/>
                <w:szCs w:val="21"/>
                <w:highlight w:val="none"/>
                <w:shd w:val="clear" w:color="auto" w:fill="FFFFFF"/>
                <w:lang w:val="zh-TW" w:eastAsia="zh-TW" w:bidi="zh-TW"/>
              </w:rPr>
            </w:pPr>
            <w:r>
              <w:rPr>
                <w:rFonts w:hint="eastAsia" w:ascii="Times New Roman"/>
                <w:color w:val="auto"/>
                <w:sz w:val="21"/>
                <w:szCs w:val="21"/>
                <w:highlight w:val="none"/>
                <w:shd w:val="clear" w:color="auto" w:fill="FFFFFF"/>
              </w:rPr>
              <w:t>张国锋</w:t>
            </w:r>
          </w:p>
        </w:tc>
        <w:tc>
          <w:tcPr>
            <w:tcW w:w="750" w:type="dxa"/>
            <w:tcBorders>
              <w:top w:val="single" w:color="auto" w:sz="4" w:space="0"/>
              <w:left w:val="single" w:color="auto" w:sz="4" w:space="0"/>
              <w:bottom w:val="single" w:color="auto" w:sz="4" w:space="0"/>
            </w:tcBorders>
            <w:shd w:val="clear" w:color="auto" w:fill="FFFFFF"/>
            <w:vAlign w:val="center"/>
          </w:tcPr>
          <w:p>
            <w:pPr>
              <w:pStyle w:val="18"/>
              <w:spacing w:line="349" w:lineRule="exact"/>
              <w:ind w:firstLine="0" w:firstLineChars="0"/>
              <w:jc w:val="center"/>
              <w:rPr>
                <w:rFonts w:hint="eastAsia" w:ascii="Times New Roman" w:hAnsi="宋体" w:eastAsia="宋体" w:cs="宋体"/>
                <w:color w:val="auto"/>
                <w:kern w:val="2"/>
                <w:sz w:val="21"/>
                <w:szCs w:val="21"/>
                <w:highlight w:val="none"/>
                <w:shd w:val="clear" w:color="auto" w:fill="FFFFFF"/>
                <w:lang w:val="zh-TW" w:eastAsia="zh-TW" w:bidi="zh-TW"/>
              </w:rPr>
            </w:pPr>
            <w:r>
              <w:rPr>
                <w:rFonts w:hint="eastAsia" w:ascii="Times New Roman"/>
                <w:color w:val="auto"/>
                <w:sz w:val="21"/>
                <w:szCs w:val="21"/>
                <w:highlight w:val="none"/>
                <w:shd w:val="clear" w:color="auto" w:fill="FFFFFF"/>
              </w:rPr>
              <w:t>张国锋</w:t>
            </w:r>
          </w:p>
        </w:tc>
        <w:tc>
          <w:tcPr>
            <w:tcW w:w="108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firstLineChars="0"/>
              <w:jc w:val="center"/>
              <w:rPr>
                <w:rFonts w:hint="eastAsia" w:ascii="Times New Roman" w:hAnsi="宋体" w:eastAsia="宋体" w:cs="宋体"/>
                <w:color w:val="auto"/>
                <w:kern w:val="2"/>
                <w:sz w:val="21"/>
                <w:szCs w:val="21"/>
                <w:highlight w:val="none"/>
                <w:shd w:val="clear" w:color="auto" w:fill="FFFFFF"/>
                <w:lang w:val="zh-TW" w:eastAsia="zh-TW" w:bidi="zh-TW"/>
              </w:rPr>
            </w:pPr>
            <w:r>
              <w:rPr>
                <w:rFonts w:hint="eastAsia" w:ascii="Times New Roman"/>
                <w:color w:val="auto"/>
                <w:sz w:val="21"/>
                <w:szCs w:val="21"/>
                <w:highlight w:val="none"/>
                <w:shd w:val="clear" w:color="auto" w:fill="FFFFFF"/>
              </w:rPr>
              <w:t>张国锋，张志民，许丽莹，苗沛沛</w:t>
            </w:r>
          </w:p>
        </w:tc>
        <w:tc>
          <w:tcPr>
            <w:tcW w:w="567"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firstLineChars="0"/>
              <w:jc w:val="center"/>
              <w:rPr>
                <w:rFonts w:hint="eastAsia" w:ascii="Times New Roman" w:hAnsi="宋体" w:eastAsia="宋体" w:cs="宋体"/>
                <w:color w:val="auto"/>
                <w:kern w:val="2"/>
                <w:sz w:val="21"/>
                <w:szCs w:val="21"/>
                <w:highlight w:val="none"/>
                <w:shd w:val="clear" w:color="auto" w:fill="FFFFFF"/>
                <w:lang w:val="zh-TW" w:eastAsia="zh-TW" w:bidi="zh-TW"/>
              </w:rPr>
            </w:pPr>
            <w:r>
              <w:rPr>
                <w:rFonts w:hint="eastAsia" w:ascii="Times New Roman"/>
                <w:color w:val="auto"/>
                <w:sz w:val="21"/>
                <w:szCs w:val="21"/>
                <w:highlight w:val="none"/>
                <w:shd w:val="clear" w:color="auto" w:fill="FFFFFF"/>
              </w:rPr>
              <w:t>5</w:t>
            </w:r>
          </w:p>
        </w:tc>
        <w:tc>
          <w:tcPr>
            <w:tcW w:w="70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firstLineChars="0"/>
              <w:jc w:val="center"/>
              <w:rPr>
                <w:rFonts w:ascii="Times New Roman" w:hAnsi="宋体" w:eastAsia="宋体" w:cs="宋体"/>
                <w:color w:val="auto"/>
                <w:kern w:val="2"/>
                <w:sz w:val="21"/>
                <w:szCs w:val="21"/>
                <w:highlight w:val="none"/>
                <w:shd w:val="clear" w:color="auto" w:fill="FFFFFF"/>
                <w:lang w:val="zh-TW" w:eastAsia="zh-TW" w:bidi="zh-TW"/>
              </w:rPr>
            </w:pPr>
            <w:r>
              <w:rPr>
                <w:rFonts w:ascii="Times New Roman"/>
                <w:color w:val="auto"/>
                <w:sz w:val="21"/>
                <w:szCs w:val="21"/>
                <w:highlight w:val="none"/>
                <w:shd w:val="clear" w:color="auto" w:fill="FFFFFF"/>
              </w:rPr>
              <w:t>知网</w:t>
            </w: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spacing w:line="351" w:lineRule="exact"/>
              <w:ind w:firstLine="0" w:firstLineChars="0"/>
              <w:jc w:val="center"/>
              <w:rPr>
                <w:rFonts w:ascii="Times New Roman" w:hAnsi="宋体" w:eastAsia="宋体" w:cs="宋体"/>
                <w:color w:val="auto"/>
                <w:kern w:val="2"/>
                <w:sz w:val="21"/>
                <w:szCs w:val="21"/>
                <w:highlight w:val="none"/>
                <w:shd w:val="clear" w:color="auto" w:fill="FFFFFF"/>
                <w:lang w:val="zh-TW" w:eastAsia="zh-TW" w:bidi="zh-TW"/>
              </w:rPr>
            </w:pPr>
            <w:r>
              <w:rPr>
                <w:rFonts w:ascii="Times New Roman"/>
                <w:color w:val="auto"/>
                <w:sz w:val="21"/>
                <w:szCs w:val="21"/>
                <w:highlight w:val="none"/>
                <w:shd w:val="clear" w:color="auto" w:fill="FFFFFF"/>
              </w:rPr>
              <w:t>否</w:t>
            </w:r>
          </w:p>
        </w:tc>
      </w:tr>
      <w:tr>
        <w:tblPrEx>
          <w:tblCellMar>
            <w:top w:w="0" w:type="dxa"/>
            <w:left w:w="10" w:type="dxa"/>
            <w:bottom w:w="0" w:type="dxa"/>
            <w:right w:w="10" w:type="dxa"/>
          </w:tblCellMar>
        </w:tblPrEx>
        <w:trPr>
          <w:trHeight w:val="1860" w:hRule="exact"/>
          <w:jc w:val="center"/>
        </w:trPr>
        <w:tc>
          <w:tcPr>
            <w:tcW w:w="613" w:type="dxa"/>
            <w:tcBorders>
              <w:top w:val="single" w:color="auto" w:sz="4" w:space="0"/>
              <w:left w:val="single" w:color="auto" w:sz="4" w:space="0"/>
              <w:bottom w:val="single" w:color="auto" w:sz="4" w:space="0"/>
            </w:tcBorders>
            <w:shd w:val="clear" w:color="auto" w:fill="FFFFFF"/>
            <w:vAlign w:val="center"/>
          </w:tcPr>
          <w:p>
            <w:pPr>
              <w:pStyle w:val="18"/>
              <w:spacing w:line="360" w:lineRule="exact"/>
              <w:ind w:firstLine="0"/>
              <w:jc w:val="center"/>
              <w:rPr>
                <w:rFonts w:hint="eastAsia" w:ascii="Times New Roman" w:eastAsia="宋体"/>
                <w:color w:val="auto"/>
                <w:sz w:val="21"/>
                <w:szCs w:val="21"/>
                <w:highlight w:val="none"/>
                <w:shd w:val="clear" w:color="auto" w:fill="FFFFFF"/>
                <w:lang w:eastAsia="zh-CN"/>
              </w:rPr>
            </w:pPr>
            <w:r>
              <w:rPr>
                <w:rFonts w:hint="eastAsia" w:ascii="Times New Roman"/>
                <w:color w:val="auto"/>
                <w:sz w:val="21"/>
                <w:szCs w:val="21"/>
                <w:highlight w:val="none"/>
                <w:shd w:val="clear" w:color="auto" w:fill="FFFFFF"/>
                <w:lang w:val="en-US" w:eastAsia="zh-CN"/>
              </w:rPr>
              <w:t>7</w:t>
            </w:r>
          </w:p>
        </w:tc>
        <w:tc>
          <w:tcPr>
            <w:tcW w:w="2268" w:type="dxa"/>
            <w:tcBorders>
              <w:top w:val="single" w:color="auto" w:sz="4" w:space="0"/>
              <w:left w:val="single" w:color="auto" w:sz="4" w:space="0"/>
              <w:bottom w:val="single" w:color="auto" w:sz="4" w:space="0"/>
            </w:tcBorders>
            <w:shd w:val="clear" w:color="auto" w:fill="FFFFFF"/>
            <w:vAlign w:val="center"/>
          </w:tcPr>
          <w:p>
            <w:pPr>
              <w:pStyle w:val="18"/>
              <w:spacing w:line="360" w:lineRule="exact"/>
              <w:ind w:firstLine="0"/>
              <w:jc w:val="center"/>
              <w:rPr>
                <w:rFonts w:ascii="Times New Roman" w:hAnsi="Times New Roman" w:cs="Times New Roman"/>
                <w:color w:val="auto"/>
                <w:sz w:val="22"/>
                <w:szCs w:val="22"/>
                <w:highlight w:val="none"/>
              </w:rPr>
            </w:pPr>
            <w:r>
              <w:rPr>
                <w:rFonts w:hint="eastAsia" w:ascii="Times New Roman"/>
                <w:color w:val="auto"/>
                <w:sz w:val="21"/>
                <w:szCs w:val="21"/>
                <w:highlight w:val="none"/>
                <w:shd w:val="clear" w:color="auto" w:fill="FFFFFF"/>
              </w:rPr>
              <w:t>新维</w:t>
            </w:r>
            <w:r>
              <w:rPr>
                <w:rFonts w:ascii="Times New Roman"/>
                <w:color w:val="auto"/>
                <w:sz w:val="21"/>
                <w:szCs w:val="21"/>
                <w:highlight w:val="none"/>
                <w:shd w:val="clear" w:color="auto" w:fill="FFFFFF"/>
              </w:rPr>
              <w:t>煤矿总回风巷松动圈测试及围岩类型划分研究/</w:t>
            </w:r>
            <w:r>
              <w:rPr>
                <w:rFonts w:hint="eastAsia" w:ascii="Times New Roman"/>
                <w:color w:val="auto"/>
                <w:sz w:val="21"/>
                <w:szCs w:val="21"/>
                <w:highlight w:val="none"/>
                <w:shd w:val="clear" w:color="auto" w:fill="FFFFFF"/>
              </w:rPr>
              <w:t>煤矿</w:t>
            </w:r>
            <w:r>
              <w:rPr>
                <w:rFonts w:ascii="Times New Roman"/>
                <w:color w:val="auto"/>
                <w:sz w:val="21"/>
                <w:szCs w:val="21"/>
                <w:highlight w:val="none"/>
                <w:shd w:val="clear" w:color="auto" w:fill="FFFFFF"/>
              </w:rPr>
              <w:t>现代化/</w:t>
            </w:r>
            <w:r>
              <w:rPr>
                <w:rFonts w:hint="eastAsia" w:ascii="Times New Roman"/>
                <w:color w:val="auto"/>
                <w:sz w:val="21"/>
                <w:szCs w:val="21"/>
                <w:highlight w:val="none"/>
                <w:shd w:val="clear" w:color="auto" w:fill="FFFFFF"/>
              </w:rPr>
              <w:t>邱邦</w:t>
            </w:r>
            <w:r>
              <w:rPr>
                <w:rFonts w:ascii="Times New Roman"/>
                <w:color w:val="auto"/>
                <w:sz w:val="21"/>
                <w:szCs w:val="21"/>
                <w:highlight w:val="none"/>
                <w:shd w:val="clear" w:color="auto" w:fill="FFFFFF"/>
              </w:rPr>
              <w:t>汉</w:t>
            </w:r>
            <w:r>
              <w:rPr>
                <w:rFonts w:hint="eastAsia" w:ascii="Times New Roman"/>
                <w:color w:val="auto"/>
                <w:sz w:val="21"/>
                <w:szCs w:val="21"/>
                <w:highlight w:val="none"/>
                <w:shd w:val="clear" w:color="auto" w:fill="FFFFFF"/>
              </w:rPr>
              <w:t>，</w:t>
            </w:r>
            <w:r>
              <w:rPr>
                <w:rFonts w:ascii="Times New Roman"/>
                <w:color w:val="auto"/>
                <w:sz w:val="21"/>
                <w:szCs w:val="21"/>
                <w:highlight w:val="none"/>
                <w:shd w:val="clear" w:color="auto" w:fill="FFFFFF"/>
              </w:rPr>
              <w:t>金银财</w:t>
            </w:r>
            <w:r>
              <w:rPr>
                <w:rFonts w:hint="eastAsia" w:ascii="Times New Roman"/>
                <w:color w:val="auto"/>
                <w:sz w:val="21"/>
                <w:szCs w:val="21"/>
                <w:highlight w:val="none"/>
                <w:shd w:val="clear" w:color="auto" w:fill="FFFFFF"/>
              </w:rPr>
              <w:t>，</w:t>
            </w:r>
            <w:r>
              <w:rPr>
                <w:rFonts w:ascii="Times New Roman"/>
                <w:color w:val="auto"/>
                <w:sz w:val="21"/>
                <w:szCs w:val="21"/>
                <w:highlight w:val="none"/>
                <w:shd w:val="clear" w:color="auto" w:fill="FFFFFF"/>
              </w:rPr>
              <w:t>张国锋</w:t>
            </w:r>
            <w:r>
              <w:rPr>
                <w:rFonts w:hint="eastAsia" w:ascii="Times New Roman"/>
                <w:color w:val="auto"/>
                <w:sz w:val="21"/>
                <w:szCs w:val="21"/>
                <w:highlight w:val="none"/>
                <w:shd w:val="clear" w:color="auto" w:fill="FFFFFF"/>
              </w:rPr>
              <w:t>，</w:t>
            </w:r>
            <w:r>
              <w:rPr>
                <w:rFonts w:ascii="Times New Roman"/>
                <w:color w:val="auto"/>
                <w:sz w:val="21"/>
                <w:szCs w:val="21"/>
                <w:highlight w:val="none"/>
                <w:shd w:val="clear" w:color="auto" w:fill="FFFFFF"/>
              </w:rPr>
              <w:t>胡勇</w:t>
            </w:r>
          </w:p>
        </w:tc>
        <w:tc>
          <w:tcPr>
            <w:tcW w:w="80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color w:val="auto"/>
                <w:sz w:val="21"/>
                <w:szCs w:val="21"/>
                <w:highlight w:val="none"/>
                <w:shd w:val="clear" w:color="auto" w:fill="FFFFFF"/>
              </w:rPr>
            </w:pPr>
            <w:r>
              <w:rPr>
                <w:rFonts w:ascii="Times New Roman"/>
                <w:color w:val="auto"/>
                <w:sz w:val="21"/>
                <w:szCs w:val="21"/>
                <w:highlight w:val="none"/>
                <w:shd w:val="clear" w:color="auto" w:fill="FFFFFF"/>
              </w:rPr>
              <w:t>201</w:t>
            </w:r>
            <w:r>
              <w:rPr>
                <w:rFonts w:hint="eastAsia" w:ascii="Times New Roman"/>
                <w:color w:val="auto"/>
                <w:sz w:val="21"/>
                <w:szCs w:val="21"/>
                <w:highlight w:val="none"/>
                <w:shd w:val="clear" w:color="auto" w:fill="FFFFFF"/>
              </w:rPr>
              <w:t>6</w:t>
            </w:r>
            <w:r>
              <w:rPr>
                <w:rFonts w:ascii="Times New Roman"/>
                <w:color w:val="auto"/>
                <w:sz w:val="21"/>
                <w:szCs w:val="21"/>
                <w:highlight w:val="none"/>
                <w:shd w:val="clear" w:color="auto" w:fill="FFFFFF"/>
              </w:rPr>
              <w:t>,</w:t>
            </w:r>
            <w:r>
              <w:rPr>
                <w:rFonts w:hint="eastAsia" w:ascii="Times New Roman"/>
                <w:color w:val="auto"/>
                <w:sz w:val="21"/>
                <w:szCs w:val="21"/>
                <w:highlight w:val="none"/>
                <w:shd w:val="clear" w:color="auto" w:fill="FFFFFF"/>
              </w:rPr>
              <w:t>130</w:t>
            </w:r>
            <w:r>
              <w:rPr>
                <w:rFonts w:ascii="Times New Roman"/>
                <w:color w:val="auto"/>
                <w:sz w:val="21"/>
                <w:szCs w:val="21"/>
                <w:highlight w:val="none"/>
                <w:shd w:val="clear" w:color="auto" w:fill="FFFFFF"/>
              </w:rPr>
              <w:t>(</w:t>
            </w:r>
            <w:r>
              <w:rPr>
                <w:rFonts w:hint="eastAsia" w:ascii="Times New Roman"/>
                <w:color w:val="auto"/>
                <w:sz w:val="21"/>
                <w:szCs w:val="21"/>
                <w:highlight w:val="none"/>
                <w:shd w:val="clear" w:color="auto" w:fill="FFFFFF"/>
              </w:rPr>
              <w:t>1</w:t>
            </w:r>
            <w:r>
              <w:rPr>
                <w:rFonts w:ascii="Times New Roman"/>
                <w:color w:val="auto"/>
                <w:sz w:val="21"/>
                <w:szCs w:val="21"/>
                <w:highlight w:val="none"/>
                <w:shd w:val="clear" w:color="auto" w:fill="FFFFFF"/>
              </w:rPr>
              <w:t>)</w:t>
            </w:r>
          </w:p>
        </w:tc>
        <w:tc>
          <w:tcPr>
            <w:tcW w:w="851" w:type="dxa"/>
            <w:tcBorders>
              <w:top w:val="single" w:color="auto" w:sz="4" w:space="0"/>
              <w:left w:val="single" w:color="auto" w:sz="4" w:space="0"/>
              <w:bottom w:val="single" w:color="auto" w:sz="4" w:space="0"/>
            </w:tcBorders>
            <w:shd w:val="clear" w:color="auto" w:fill="FFFFFF"/>
            <w:vAlign w:val="center"/>
          </w:tcPr>
          <w:p>
            <w:pPr>
              <w:pStyle w:val="18"/>
              <w:spacing w:line="346" w:lineRule="exact"/>
              <w:ind w:firstLine="0"/>
              <w:jc w:val="center"/>
              <w:rPr>
                <w:rFonts w:ascii="Times New Roman"/>
                <w:color w:val="auto"/>
                <w:sz w:val="21"/>
                <w:szCs w:val="21"/>
                <w:highlight w:val="none"/>
                <w:shd w:val="clear" w:color="auto" w:fill="FFFFFF"/>
              </w:rPr>
            </w:pPr>
            <w:r>
              <w:rPr>
                <w:rFonts w:ascii="Times New Roman"/>
                <w:color w:val="auto"/>
                <w:sz w:val="21"/>
                <w:szCs w:val="21"/>
                <w:highlight w:val="none"/>
                <w:shd w:val="clear" w:color="auto" w:fill="FFFFFF"/>
              </w:rPr>
              <w:t>201</w:t>
            </w:r>
            <w:r>
              <w:rPr>
                <w:rFonts w:hint="eastAsia" w:ascii="Times New Roman"/>
                <w:color w:val="auto"/>
                <w:sz w:val="21"/>
                <w:szCs w:val="21"/>
                <w:highlight w:val="none"/>
                <w:shd w:val="clear" w:color="auto" w:fill="FFFFFF"/>
              </w:rPr>
              <w:t>6</w:t>
            </w:r>
            <w:r>
              <w:rPr>
                <w:rFonts w:ascii="Times New Roman"/>
                <w:color w:val="auto"/>
                <w:sz w:val="21"/>
                <w:szCs w:val="21"/>
                <w:highlight w:val="none"/>
                <w:shd w:val="clear" w:color="auto" w:fill="FFFFFF"/>
              </w:rPr>
              <w:t>-</w:t>
            </w:r>
            <w:r>
              <w:rPr>
                <w:rFonts w:hint="eastAsia" w:ascii="Times New Roman"/>
                <w:color w:val="auto"/>
                <w:sz w:val="21"/>
                <w:szCs w:val="21"/>
                <w:highlight w:val="none"/>
                <w:shd w:val="clear" w:color="auto" w:fill="FFFFFF"/>
              </w:rPr>
              <w:t>1</w:t>
            </w:r>
          </w:p>
        </w:tc>
        <w:tc>
          <w:tcPr>
            <w:tcW w:w="708"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邱邦汉</w:t>
            </w:r>
          </w:p>
        </w:tc>
        <w:tc>
          <w:tcPr>
            <w:tcW w:w="750" w:type="dxa"/>
            <w:tcBorders>
              <w:top w:val="single" w:color="auto" w:sz="4" w:space="0"/>
              <w:left w:val="single" w:color="auto" w:sz="4" w:space="0"/>
              <w:bottom w:val="single" w:color="auto" w:sz="4" w:space="0"/>
            </w:tcBorders>
            <w:shd w:val="clear" w:color="auto" w:fill="FFFFFF"/>
            <w:vAlign w:val="center"/>
          </w:tcPr>
          <w:p>
            <w:pPr>
              <w:pStyle w:val="18"/>
              <w:spacing w:line="349"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邱邦汉</w:t>
            </w:r>
          </w:p>
        </w:tc>
        <w:tc>
          <w:tcPr>
            <w:tcW w:w="108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邱邦</w:t>
            </w:r>
            <w:r>
              <w:rPr>
                <w:rFonts w:ascii="Times New Roman"/>
                <w:color w:val="auto"/>
                <w:sz w:val="21"/>
                <w:szCs w:val="21"/>
                <w:highlight w:val="none"/>
                <w:shd w:val="clear" w:color="auto" w:fill="FFFFFF"/>
              </w:rPr>
              <w:t>汉</w:t>
            </w:r>
            <w:r>
              <w:rPr>
                <w:rFonts w:hint="eastAsia" w:ascii="Times New Roman"/>
                <w:color w:val="auto"/>
                <w:sz w:val="21"/>
                <w:szCs w:val="21"/>
                <w:highlight w:val="none"/>
                <w:shd w:val="clear" w:color="auto" w:fill="FFFFFF"/>
              </w:rPr>
              <w:t>，</w:t>
            </w:r>
            <w:r>
              <w:rPr>
                <w:rFonts w:ascii="Times New Roman"/>
                <w:color w:val="auto"/>
                <w:sz w:val="21"/>
                <w:szCs w:val="21"/>
                <w:highlight w:val="none"/>
                <w:shd w:val="clear" w:color="auto" w:fill="FFFFFF"/>
              </w:rPr>
              <w:t>金银财</w:t>
            </w:r>
            <w:r>
              <w:rPr>
                <w:rFonts w:hint="eastAsia" w:ascii="Times New Roman"/>
                <w:color w:val="auto"/>
                <w:sz w:val="21"/>
                <w:szCs w:val="21"/>
                <w:highlight w:val="none"/>
                <w:shd w:val="clear" w:color="auto" w:fill="FFFFFF"/>
              </w:rPr>
              <w:t>，</w:t>
            </w:r>
            <w:r>
              <w:rPr>
                <w:rFonts w:ascii="Times New Roman"/>
                <w:color w:val="auto"/>
                <w:sz w:val="21"/>
                <w:szCs w:val="21"/>
                <w:highlight w:val="none"/>
                <w:shd w:val="clear" w:color="auto" w:fill="FFFFFF"/>
              </w:rPr>
              <w:t>张国锋</w:t>
            </w:r>
            <w:r>
              <w:rPr>
                <w:rFonts w:hint="eastAsia" w:ascii="Times New Roman"/>
                <w:color w:val="auto"/>
                <w:sz w:val="21"/>
                <w:szCs w:val="21"/>
                <w:highlight w:val="none"/>
                <w:shd w:val="clear" w:color="auto" w:fill="FFFFFF"/>
              </w:rPr>
              <w:t>，</w:t>
            </w:r>
            <w:r>
              <w:rPr>
                <w:rFonts w:ascii="Times New Roman"/>
                <w:color w:val="auto"/>
                <w:sz w:val="21"/>
                <w:szCs w:val="21"/>
                <w:highlight w:val="none"/>
                <w:shd w:val="clear" w:color="auto" w:fill="FFFFFF"/>
              </w:rPr>
              <w:t>胡勇</w:t>
            </w:r>
          </w:p>
        </w:tc>
        <w:tc>
          <w:tcPr>
            <w:tcW w:w="567"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1</w:t>
            </w:r>
          </w:p>
        </w:tc>
        <w:tc>
          <w:tcPr>
            <w:tcW w:w="709" w:type="dxa"/>
            <w:tcBorders>
              <w:top w:val="single" w:color="auto" w:sz="4" w:space="0"/>
              <w:left w:val="single" w:color="auto" w:sz="4" w:space="0"/>
              <w:bottom w:val="single" w:color="auto" w:sz="4" w:space="0"/>
            </w:tcBorders>
            <w:shd w:val="clear" w:color="auto" w:fill="FFFFFF"/>
            <w:vAlign w:val="center"/>
          </w:tcPr>
          <w:p>
            <w:pPr>
              <w:pStyle w:val="18"/>
              <w:spacing w:line="353" w:lineRule="exact"/>
              <w:ind w:firstLine="0"/>
              <w:jc w:val="center"/>
              <w:rPr>
                <w:rFonts w:ascii="Times New Roman" w:hAnsi="Times New Roman" w:cs="Times New Roman"/>
                <w:color w:val="auto"/>
                <w:sz w:val="22"/>
                <w:szCs w:val="22"/>
                <w:highlight w:val="none"/>
              </w:rPr>
            </w:pPr>
            <w:r>
              <w:rPr>
                <w:rFonts w:ascii="Times New Roman"/>
                <w:color w:val="auto"/>
                <w:sz w:val="21"/>
                <w:szCs w:val="21"/>
                <w:highlight w:val="none"/>
                <w:shd w:val="clear" w:color="auto" w:fill="FFFFFF"/>
              </w:rPr>
              <w:t>知网</w:t>
            </w: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spacing w:line="351" w:lineRule="exact"/>
              <w:ind w:firstLine="0"/>
              <w:jc w:val="center"/>
              <w:rPr>
                <w:rFonts w:ascii="Times New Roman" w:hAnsi="Times New Roman" w:cs="Times New Roman"/>
                <w:color w:val="auto"/>
                <w:sz w:val="22"/>
                <w:szCs w:val="22"/>
                <w:highlight w:val="none"/>
              </w:rPr>
            </w:pPr>
            <w:r>
              <w:rPr>
                <w:rFonts w:ascii="Times New Roman"/>
                <w:color w:val="auto"/>
                <w:sz w:val="21"/>
                <w:szCs w:val="21"/>
                <w:highlight w:val="none"/>
                <w:shd w:val="clear" w:color="auto" w:fill="FFFFFF"/>
              </w:rPr>
              <w:t>否</w:t>
            </w:r>
          </w:p>
        </w:tc>
      </w:tr>
      <w:tr>
        <w:tblPrEx>
          <w:tblCellMar>
            <w:top w:w="0" w:type="dxa"/>
            <w:left w:w="10" w:type="dxa"/>
            <w:bottom w:w="0" w:type="dxa"/>
            <w:right w:w="10" w:type="dxa"/>
          </w:tblCellMar>
        </w:tblPrEx>
        <w:trPr>
          <w:trHeight w:val="1786" w:hRule="exact"/>
          <w:jc w:val="center"/>
        </w:trPr>
        <w:tc>
          <w:tcPr>
            <w:tcW w:w="613"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default" w:ascii="Times New Roman"/>
                <w:color w:val="auto"/>
                <w:sz w:val="21"/>
                <w:szCs w:val="21"/>
                <w:highlight w:val="none"/>
                <w:shd w:val="clear" w:color="auto" w:fill="FFFFFF"/>
                <w:lang w:val="en-US" w:eastAsia="zh-CN"/>
              </w:rPr>
            </w:pPr>
            <w:r>
              <w:rPr>
                <w:rFonts w:hint="eastAsia" w:ascii="Times New Roman"/>
                <w:color w:val="auto"/>
                <w:sz w:val="21"/>
                <w:szCs w:val="21"/>
                <w:highlight w:val="none"/>
                <w:shd w:val="clear" w:color="auto" w:fill="FFFFFF"/>
                <w:lang w:val="en-US" w:eastAsia="zh-CN"/>
              </w:rPr>
              <w:t>8</w:t>
            </w:r>
          </w:p>
        </w:tc>
        <w:tc>
          <w:tcPr>
            <w:tcW w:w="2268"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高恒阻</w:t>
            </w:r>
            <w:r>
              <w:rPr>
                <w:rFonts w:ascii="Times New Roman"/>
                <w:color w:val="auto"/>
                <w:szCs w:val="21"/>
                <w:highlight w:val="none"/>
                <w:shd w:val="clear" w:color="auto" w:fill="FFFFFF"/>
              </w:rPr>
              <w:t>大变形锚索静力学特性数值模拟分析及应用</w:t>
            </w:r>
            <w:r>
              <w:rPr>
                <w:rFonts w:hint="eastAsia" w:ascii="Times New Roman"/>
                <w:color w:val="auto"/>
                <w:szCs w:val="21"/>
                <w:highlight w:val="none"/>
                <w:shd w:val="clear" w:color="auto" w:fill="FFFFFF"/>
              </w:rPr>
              <w:t>/矿业科学学报/陶志刚、李梦楠、庞世辉、谷明</w:t>
            </w:r>
          </w:p>
        </w:tc>
        <w:tc>
          <w:tcPr>
            <w:tcW w:w="809"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2020,5（1）</w:t>
            </w:r>
          </w:p>
        </w:tc>
        <w:tc>
          <w:tcPr>
            <w:tcW w:w="851"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2020-02</w:t>
            </w:r>
          </w:p>
        </w:tc>
        <w:tc>
          <w:tcPr>
            <w:tcW w:w="708"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陶志刚</w:t>
            </w:r>
          </w:p>
        </w:tc>
        <w:tc>
          <w:tcPr>
            <w:tcW w:w="750"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陶志刚</w:t>
            </w:r>
          </w:p>
        </w:tc>
        <w:tc>
          <w:tcPr>
            <w:tcW w:w="1089"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陶志刚，李梦楠、庞世辉、谷明</w:t>
            </w:r>
          </w:p>
        </w:tc>
        <w:tc>
          <w:tcPr>
            <w:tcW w:w="567" w:type="dxa"/>
            <w:tcBorders>
              <w:top w:val="single" w:color="auto" w:sz="4" w:space="0"/>
              <w:left w:val="single" w:color="auto" w:sz="4" w:space="0"/>
              <w:bottom w:val="single" w:color="auto" w:sz="4" w:space="0"/>
            </w:tcBorders>
            <w:shd w:val="clear" w:color="auto" w:fill="FFFFFF"/>
            <w:vAlign w:val="center"/>
          </w:tcPr>
          <w:p>
            <w:pPr>
              <w:jc w:val="center"/>
              <w:rPr>
                <w:rFonts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7</w:t>
            </w:r>
          </w:p>
        </w:tc>
        <w:tc>
          <w:tcPr>
            <w:tcW w:w="709" w:type="dxa"/>
            <w:tcBorders>
              <w:top w:val="single" w:color="auto" w:sz="4" w:space="0"/>
              <w:left w:val="single" w:color="auto" w:sz="4" w:space="0"/>
              <w:bottom w:val="single" w:color="auto" w:sz="4" w:space="0"/>
            </w:tcBorders>
            <w:shd w:val="clear" w:color="auto" w:fill="FFFFFF"/>
            <w:vAlign w:val="center"/>
          </w:tcPr>
          <w:p>
            <w:pPr>
              <w:jc w:val="center"/>
              <w:rPr>
                <w:rFonts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EI</w:t>
            </w: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Cs w:val="21"/>
                <w:highlight w:val="none"/>
                <w:shd w:val="clear" w:color="auto" w:fill="FFFFFF"/>
              </w:rPr>
              <w:t>否</w:t>
            </w:r>
          </w:p>
        </w:tc>
      </w:tr>
      <w:tr>
        <w:tblPrEx>
          <w:tblCellMar>
            <w:top w:w="0" w:type="dxa"/>
            <w:left w:w="10" w:type="dxa"/>
            <w:bottom w:w="0" w:type="dxa"/>
            <w:right w:w="10" w:type="dxa"/>
          </w:tblCellMar>
        </w:tblPrEx>
        <w:trPr>
          <w:trHeight w:val="1815" w:hRule="exact"/>
          <w:jc w:val="center"/>
        </w:trPr>
        <w:tc>
          <w:tcPr>
            <w:tcW w:w="613"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default" w:ascii="Times New Roman" w:eastAsia="宋体"/>
                <w:color w:val="auto"/>
                <w:sz w:val="21"/>
                <w:szCs w:val="21"/>
                <w:highlight w:val="none"/>
                <w:shd w:val="clear" w:color="auto" w:fill="FFFFFF"/>
                <w:lang w:val="en-US" w:eastAsia="zh-CN"/>
              </w:rPr>
            </w:pPr>
            <w:r>
              <w:rPr>
                <w:rFonts w:hint="eastAsia" w:ascii="Times New Roman"/>
                <w:color w:val="auto"/>
                <w:sz w:val="21"/>
                <w:szCs w:val="21"/>
                <w:highlight w:val="none"/>
                <w:shd w:val="clear" w:color="auto" w:fill="FFFFFF"/>
                <w:lang w:val="en-US" w:eastAsia="zh-CN"/>
              </w:rPr>
              <w:t>9</w:t>
            </w:r>
          </w:p>
        </w:tc>
        <w:tc>
          <w:tcPr>
            <w:tcW w:w="2268"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浅析筠连矿区二叠系软岩巷道支护关键技术的应用研究/信息周刊/陈忠，银正川，余鹏，张正，余虹志</w:t>
            </w:r>
          </w:p>
        </w:tc>
        <w:tc>
          <w:tcPr>
            <w:tcW w:w="80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2019（45）</w:t>
            </w:r>
          </w:p>
        </w:tc>
        <w:tc>
          <w:tcPr>
            <w:tcW w:w="851"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2019</w:t>
            </w:r>
          </w:p>
        </w:tc>
        <w:tc>
          <w:tcPr>
            <w:tcW w:w="708"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银正川</w:t>
            </w:r>
          </w:p>
        </w:tc>
        <w:tc>
          <w:tcPr>
            <w:tcW w:w="750"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陈忠</w:t>
            </w:r>
          </w:p>
        </w:tc>
        <w:tc>
          <w:tcPr>
            <w:tcW w:w="108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陈忠，银正川，余鹏，张正，余虹志</w:t>
            </w:r>
          </w:p>
        </w:tc>
        <w:tc>
          <w:tcPr>
            <w:tcW w:w="567"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ascii="Times New Roman"/>
                <w:color w:val="auto"/>
                <w:sz w:val="21"/>
                <w:szCs w:val="21"/>
                <w:highlight w:val="none"/>
                <w:shd w:val="clear" w:color="auto" w:fill="FFFFFF"/>
              </w:rPr>
            </w:pPr>
          </w:p>
        </w:tc>
        <w:tc>
          <w:tcPr>
            <w:tcW w:w="70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ascii="Times New Roman"/>
                <w:color w:val="auto"/>
                <w:sz w:val="21"/>
                <w:szCs w:val="21"/>
                <w:highlight w:val="none"/>
                <w:shd w:val="clear" w:color="auto" w:fill="FFFFFF"/>
              </w:rPr>
            </w:pP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adjustRightInd w:val="0"/>
              <w:snapToGrid w:val="0"/>
              <w:spacing w:line="240" w:lineRule="auto"/>
              <w:ind w:firstLine="0" w:firstLineChars="0"/>
              <w:jc w:val="center"/>
              <w:rPr>
                <w:rFonts w:ascii="Times New Roman"/>
                <w:color w:val="auto"/>
                <w:sz w:val="21"/>
                <w:szCs w:val="21"/>
                <w:highlight w:val="none"/>
                <w:shd w:val="clear" w:color="auto" w:fill="FFFFFF"/>
              </w:rPr>
            </w:pPr>
            <w:r>
              <w:rPr>
                <w:rFonts w:hint="eastAsia" w:ascii="Times New Roman"/>
                <w:color w:val="auto"/>
                <w:sz w:val="21"/>
                <w:szCs w:val="21"/>
                <w:highlight w:val="none"/>
                <w:shd w:val="clear" w:color="auto" w:fill="FFFFFF"/>
              </w:rPr>
              <w:t>否</w:t>
            </w:r>
          </w:p>
        </w:tc>
      </w:tr>
      <w:tr>
        <w:tblPrEx>
          <w:tblCellMar>
            <w:top w:w="0" w:type="dxa"/>
            <w:left w:w="10" w:type="dxa"/>
            <w:bottom w:w="0" w:type="dxa"/>
            <w:right w:w="10" w:type="dxa"/>
          </w:tblCellMar>
        </w:tblPrEx>
        <w:trPr>
          <w:trHeight w:val="1815" w:hRule="exact"/>
          <w:jc w:val="center"/>
        </w:trPr>
        <w:tc>
          <w:tcPr>
            <w:tcW w:w="613"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default" w:ascii="Times New Roman"/>
                <w:color w:val="auto"/>
                <w:sz w:val="21"/>
                <w:szCs w:val="21"/>
                <w:highlight w:val="none"/>
                <w:shd w:val="clear" w:color="auto" w:fill="FFFFFF"/>
                <w:lang w:val="en-US" w:eastAsia="zh-CN"/>
              </w:rPr>
            </w:pPr>
            <w:r>
              <w:rPr>
                <w:rFonts w:hint="eastAsia" w:ascii="Times New Roman"/>
                <w:color w:val="auto"/>
                <w:sz w:val="21"/>
                <w:szCs w:val="21"/>
                <w:highlight w:val="none"/>
                <w:shd w:val="clear" w:color="auto" w:fill="FFFFFF"/>
                <w:lang w:val="en-US" w:eastAsia="zh-CN"/>
              </w:rPr>
              <w:t>10</w:t>
            </w:r>
          </w:p>
        </w:tc>
        <w:tc>
          <w:tcPr>
            <w:tcW w:w="2268"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微观NPR锚杆静力学特性及其工程应用研究/岩</w:t>
            </w:r>
            <w:r>
              <w:rPr>
                <w:rFonts w:hint="eastAsia" w:ascii="Times New Roman"/>
                <w:color w:val="auto"/>
                <w:sz w:val="21"/>
                <w:szCs w:val="21"/>
                <w:highlight w:val="none"/>
                <w:shd w:val="clear" w:color="auto" w:fill="FFFFFF"/>
                <w:lang w:val="en-US" w:eastAsia="zh-CN"/>
              </w:rPr>
              <w:t>土力学</w:t>
            </w:r>
            <w:r>
              <w:rPr>
                <w:rFonts w:hint="eastAsia" w:ascii="Times New Roman"/>
                <w:color w:val="auto"/>
                <w:sz w:val="21"/>
                <w:szCs w:val="21"/>
                <w:highlight w:val="none"/>
                <w:shd w:val="clear" w:color="auto" w:fill="FFFFFF"/>
              </w:rPr>
              <w:t>/何满潮，郭志飚</w:t>
            </w:r>
          </w:p>
        </w:tc>
        <w:tc>
          <w:tcPr>
            <w:tcW w:w="80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color w:val="auto"/>
                <w:szCs w:val="24"/>
                <w:highlight w:val="none"/>
              </w:rPr>
              <w:t>20</w:t>
            </w:r>
            <w:r>
              <w:rPr>
                <w:rFonts w:hint="eastAsia" w:ascii="Times New Roman"/>
                <w:color w:val="auto"/>
                <w:szCs w:val="24"/>
                <w:highlight w:val="none"/>
                <w:lang w:val="en-US" w:eastAsia="zh-CN"/>
              </w:rPr>
              <w:t>22</w:t>
            </w:r>
            <w:r>
              <w:rPr>
                <w:rFonts w:hint="eastAsia" w:ascii="Times New Roman"/>
                <w:color w:val="auto"/>
                <w:szCs w:val="24"/>
                <w:highlight w:val="none"/>
              </w:rPr>
              <w:t>,</w:t>
            </w:r>
            <w:r>
              <w:rPr>
                <w:rFonts w:hint="eastAsia" w:ascii="Times New Roman"/>
                <w:color w:val="auto"/>
                <w:szCs w:val="24"/>
                <w:highlight w:val="none"/>
                <w:lang w:val="en-US" w:eastAsia="zh-CN"/>
              </w:rPr>
              <w:t>4</w:t>
            </w:r>
            <w:r>
              <w:rPr>
                <w:rFonts w:hint="eastAsia" w:ascii="Times New Roman"/>
                <w:color w:val="auto"/>
                <w:szCs w:val="24"/>
                <w:highlight w:val="none"/>
              </w:rPr>
              <w:t>3（</w:t>
            </w:r>
            <w:r>
              <w:rPr>
                <w:rFonts w:hint="eastAsia" w:ascii="Times New Roman"/>
                <w:color w:val="auto"/>
                <w:szCs w:val="24"/>
                <w:highlight w:val="none"/>
                <w:lang w:val="en-US" w:eastAsia="zh-CN"/>
              </w:rPr>
              <w:t>3</w:t>
            </w:r>
            <w:r>
              <w:rPr>
                <w:rFonts w:hint="eastAsia" w:ascii="Times New Roman"/>
                <w:color w:val="auto"/>
                <w:szCs w:val="24"/>
                <w:highlight w:val="none"/>
              </w:rPr>
              <w:t>）</w:t>
            </w:r>
          </w:p>
        </w:tc>
        <w:tc>
          <w:tcPr>
            <w:tcW w:w="851"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color w:val="auto"/>
                <w:szCs w:val="24"/>
                <w:highlight w:val="none"/>
              </w:rPr>
              <w:t>20</w:t>
            </w:r>
            <w:r>
              <w:rPr>
                <w:rFonts w:hint="eastAsia" w:ascii="Times New Roman"/>
                <w:color w:val="auto"/>
                <w:szCs w:val="24"/>
                <w:highlight w:val="none"/>
                <w:lang w:val="en-US" w:eastAsia="zh-CN"/>
              </w:rPr>
              <w:t>22</w:t>
            </w:r>
            <w:r>
              <w:rPr>
                <w:rFonts w:hint="eastAsia" w:ascii="Times New Roman"/>
                <w:color w:val="auto"/>
                <w:szCs w:val="24"/>
                <w:highlight w:val="none"/>
              </w:rPr>
              <w:t>-</w:t>
            </w:r>
            <w:r>
              <w:rPr>
                <w:rFonts w:hint="eastAsia" w:ascii="Times New Roman"/>
                <w:color w:val="auto"/>
                <w:szCs w:val="24"/>
                <w:highlight w:val="none"/>
                <w:lang w:val="en-US" w:eastAsia="zh-CN"/>
              </w:rPr>
              <w:t>3</w:t>
            </w:r>
          </w:p>
        </w:tc>
        <w:tc>
          <w:tcPr>
            <w:tcW w:w="708"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hAnsi="Times New Roman" w:eastAsia="宋体" w:cs="Times New Roman"/>
                <w:color w:val="auto"/>
                <w:kern w:val="2"/>
                <w:sz w:val="21"/>
                <w:szCs w:val="21"/>
                <w:highlight w:val="none"/>
                <w:shd w:val="clear" w:color="auto" w:fill="FFFFFF"/>
                <w:lang w:val="en-US" w:eastAsia="zh-CN" w:bidi="ar-SA"/>
              </w:rPr>
              <w:t>陶志刚</w:t>
            </w:r>
          </w:p>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p>
        </w:tc>
        <w:tc>
          <w:tcPr>
            <w:tcW w:w="750"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hAnsi="Times New Roman" w:eastAsia="宋体" w:cs="Times New Roman"/>
                <w:color w:val="auto"/>
                <w:kern w:val="2"/>
                <w:sz w:val="21"/>
                <w:szCs w:val="21"/>
                <w:highlight w:val="none"/>
                <w:shd w:val="clear" w:color="auto" w:fill="FFFFFF"/>
                <w:lang w:val="en-US" w:eastAsia="zh-CN" w:bidi="ar-SA"/>
              </w:rPr>
              <w:t>陶志刚</w:t>
            </w:r>
          </w:p>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p>
        </w:tc>
        <w:tc>
          <w:tcPr>
            <w:tcW w:w="108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hAnsi="Times New Roman" w:eastAsia="宋体" w:cs="Times New Roman"/>
                <w:color w:val="auto"/>
                <w:kern w:val="2"/>
                <w:sz w:val="21"/>
                <w:szCs w:val="21"/>
                <w:highlight w:val="none"/>
                <w:shd w:val="clear" w:color="auto" w:fill="FFFFFF"/>
                <w:lang w:val="en-US" w:eastAsia="zh-CN" w:bidi="ar-SA"/>
              </w:rPr>
              <w:t>陶志刚</w:t>
            </w:r>
            <w:r>
              <w:rPr>
                <w:rFonts w:hint="eastAsia" w:ascii="Times New Roman" w:cs="Times New Roman"/>
                <w:color w:val="auto"/>
                <w:kern w:val="2"/>
                <w:sz w:val="21"/>
                <w:szCs w:val="21"/>
                <w:highlight w:val="none"/>
                <w:shd w:val="clear" w:color="auto" w:fill="FFFFFF"/>
                <w:lang w:val="en-US" w:eastAsia="zh-CN" w:bidi="ar-SA"/>
              </w:rPr>
              <w:t>，</w:t>
            </w:r>
            <w:r>
              <w:rPr>
                <w:rFonts w:hint="eastAsia" w:ascii="Times New Roman" w:hAnsi="Times New Roman" w:eastAsia="宋体" w:cs="Times New Roman"/>
                <w:color w:val="auto"/>
                <w:kern w:val="2"/>
                <w:sz w:val="21"/>
                <w:szCs w:val="21"/>
                <w:highlight w:val="none"/>
                <w:shd w:val="clear" w:color="auto" w:fill="FFFFFF"/>
                <w:lang w:val="en-US" w:eastAsia="zh-CN" w:bidi="ar-SA"/>
              </w:rPr>
              <w:t>郭爱鹏</w:t>
            </w:r>
            <w:r>
              <w:rPr>
                <w:rFonts w:hint="eastAsia" w:ascii="Times New Roman" w:cs="Times New Roman"/>
                <w:color w:val="auto"/>
                <w:kern w:val="2"/>
                <w:sz w:val="21"/>
                <w:szCs w:val="21"/>
                <w:highlight w:val="none"/>
                <w:shd w:val="clear" w:color="auto" w:fill="FFFFFF"/>
                <w:lang w:val="en-US" w:eastAsia="zh-CN" w:bidi="ar-SA"/>
              </w:rPr>
              <w:t>，</w:t>
            </w:r>
            <w:r>
              <w:rPr>
                <w:rFonts w:hint="eastAsia" w:ascii="Times New Roman" w:hAnsi="Times New Roman" w:eastAsia="宋体" w:cs="Times New Roman"/>
                <w:color w:val="auto"/>
                <w:kern w:val="2"/>
                <w:sz w:val="21"/>
                <w:szCs w:val="21"/>
                <w:highlight w:val="none"/>
                <w:shd w:val="clear" w:color="auto" w:fill="FFFFFF"/>
                <w:lang w:val="en-US" w:eastAsia="zh-CN" w:bidi="ar-SA"/>
              </w:rPr>
              <w:t>何满潮</w:t>
            </w:r>
            <w:r>
              <w:rPr>
                <w:rFonts w:hint="eastAsia" w:ascii="Times New Roman" w:cs="Times New Roman"/>
                <w:color w:val="auto"/>
                <w:kern w:val="2"/>
                <w:sz w:val="21"/>
                <w:szCs w:val="21"/>
                <w:highlight w:val="none"/>
                <w:shd w:val="clear" w:color="auto" w:fill="FFFFFF"/>
                <w:lang w:val="en-US" w:eastAsia="zh-CN" w:bidi="ar-SA"/>
              </w:rPr>
              <w:t>，</w:t>
            </w:r>
            <w:r>
              <w:rPr>
                <w:rFonts w:hint="eastAsia" w:ascii="Times New Roman" w:hAnsi="Times New Roman" w:eastAsia="宋体" w:cs="Times New Roman"/>
                <w:color w:val="auto"/>
                <w:kern w:val="2"/>
                <w:sz w:val="21"/>
                <w:szCs w:val="21"/>
                <w:highlight w:val="none"/>
                <w:shd w:val="clear" w:color="auto" w:fill="FFFFFF"/>
                <w:lang w:val="en-US" w:eastAsia="zh-CN" w:bidi="ar-SA"/>
              </w:rPr>
              <w:t>张瑨</w:t>
            </w:r>
            <w:r>
              <w:rPr>
                <w:rFonts w:hint="eastAsia" w:ascii="Times New Roman" w:cs="Times New Roman"/>
                <w:color w:val="auto"/>
                <w:kern w:val="2"/>
                <w:sz w:val="21"/>
                <w:szCs w:val="21"/>
                <w:highlight w:val="none"/>
                <w:shd w:val="clear" w:color="auto" w:fill="FFFFFF"/>
                <w:lang w:val="en-US" w:eastAsia="zh-CN" w:bidi="ar-SA"/>
              </w:rPr>
              <w:t>，</w:t>
            </w:r>
            <w:r>
              <w:rPr>
                <w:rFonts w:hint="eastAsia" w:ascii="Times New Roman" w:hAnsi="Times New Roman" w:eastAsia="宋体" w:cs="Times New Roman"/>
                <w:color w:val="auto"/>
                <w:kern w:val="2"/>
                <w:sz w:val="21"/>
                <w:szCs w:val="21"/>
                <w:highlight w:val="none"/>
                <w:shd w:val="clear" w:color="auto" w:fill="FFFFFF"/>
                <w:lang w:val="en-US" w:eastAsia="zh-CN" w:bidi="ar-SA"/>
              </w:rPr>
              <w:t>夏敏</w:t>
            </w:r>
            <w:r>
              <w:rPr>
                <w:rFonts w:hint="eastAsia" w:ascii="Times New Roman" w:cs="Times New Roman"/>
                <w:color w:val="auto"/>
                <w:kern w:val="2"/>
                <w:sz w:val="21"/>
                <w:szCs w:val="21"/>
                <w:highlight w:val="none"/>
                <w:shd w:val="clear" w:color="auto" w:fill="FFFFFF"/>
                <w:lang w:val="en-US" w:eastAsia="zh-CN" w:bidi="ar-SA"/>
              </w:rPr>
              <w:t>，</w:t>
            </w:r>
            <w:r>
              <w:rPr>
                <w:rFonts w:hint="eastAsia" w:ascii="Times New Roman" w:hAnsi="Times New Roman" w:eastAsia="宋体" w:cs="Times New Roman"/>
                <w:color w:val="auto"/>
                <w:kern w:val="2"/>
                <w:sz w:val="21"/>
                <w:szCs w:val="21"/>
                <w:highlight w:val="none"/>
                <w:shd w:val="clear" w:color="auto" w:fill="FFFFFF"/>
                <w:lang w:val="en-US" w:eastAsia="zh-CN" w:bidi="ar-SA"/>
              </w:rPr>
              <w:t>王鼎</w:t>
            </w:r>
            <w:r>
              <w:rPr>
                <w:rFonts w:hint="eastAsia" w:ascii="Times New Roman" w:cs="Times New Roman"/>
                <w:color w:val="auto"/>
                <w:kern w:val="2"/>
                <w:sz w:val="21"/>
                <w:szCs w:val="21"/>
                <w:highlight w:val="none"/>
                <w:shd w:val="clear" w:color="auto" w:fill="FFFFFF"/>
                <w:lang w:val="en-US" w:eastAsia="zh-CN" w:bidi="ar-SA"/>
              </w:rPr>
              <w:t>，</w:t>
            </w:r>
            <w:r>
              <w:rPr>
                <w:rFonts w:hint="eastAsia" w:ascii="Times New Roman" w:hAnsi="Times New Roman" w:eastAsia="宋体" w:cs="Times New Roman"/>
                <w:color w:val="auto"/>
                <w:kern w:val="2"/>
                <w:sz w:val="21"/>
                <w:szCs w:val="21"/>
                <w:highlight w:val="none"/>
                <w:shd w:val="clear" w:color="auto" w:fill="FFFFFF"/>
                <w:lang w:val="en-US" w:eastAsia="zh-CN" w:bidi="ar-SA"/>
              </w:rPr>
              <w:t>李梦楠，朱 珍</w:t>
            </w:r>
            <w:r>
              <w:rPr>
                <w:rFonts w:hint="eastAsia" w:ascii="Times New Roman" w:cs="Times New Roman"/>
                <w:color w:val="auto"/>
                <w:kern w:val="2"/>
                <w:sz w:val="21"/>
                <w:szCs w:val="21"/>
                <w:highlight w:val="none"/>
                <w:shd w:val="clear" w:color="auto" w:fill="FFFFFF"/>
                <w:lang w:val="en-US" w:eastAsia="zh-CN" w:bidi="ar-SA"/>
              </w:rPr>
              <w:t>，</w:t>
            </w:r>
          </w:p>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p>
        </w:tc>
        <w:tc>
          <w:tcPr>
            <w:tcW w:w="567"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b/>
                <w:color w:val="auto"/>
                <w:kern w:val="2"/>
                <w:sz w:val="21"/>
                <w:szCs w:val="21"/>
                <w:highlight w:val="none"/>
                <w:shd w:val="clear" w:color="auto" w:fill="FFFFFF"/>
                <w:lang w:val="en-US" w:eastAsia="zh-CN" w:bidi="ar-SA"/>
              </w:rPr>
            </w:pPr>
            <w:r>
              <w:rPr>
                <w:rFonts w:hint="eastAsia" w:ascii="Times New Roman"/>
                <w:b/>
                <w:color w:val="auto"/>
                <w:sz w:val="21"/>
                <w:szCs w:val="21"/>
                <w:highlight w:val="none"/>
                <w:shd w:val="clear" w:color="auto" w:fill="FFFFFF"/>
                <w:lang w:val="en-US" w:eastAsia="zh-CN"/>
              </w:rPr>
              <w:t>6</w:t>
            </w:r>
          </w:p>
        </w:tc>
        <w:tc>
          <w:tcPr>
            <w:tcW w:w="709" w:type="dxa"/>
            <w:tcBorders>
              <w:top w:val="single" w:color="auto" w:sz="4" w:space="0"/>
              <w:left w:val="single" w:color="auto" w:sz="4" w:space="0"/>
              <w:bottom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hint="eastAsia" w:ascii="Times New Roman"/>
                <w:color w:val="auto"/>
                <w:sz w:val="21"/>
                <w:szCs w:val="21"/>
                <w:highlight w:val="none"/>
                <w:shd w:val="clear" w:color="auto" w:fill="FFFFFF"/>
              </w:rPr>
              <w:t>EI</w:t>
            </w: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adjustRightInd w:val="0"/>
              <w:snapToGrid w:val="0"/>
              <w:spacing w:line="240" w:lineRule="auto"/>
              <w:ind w:firstLine="0" w:firstLineChars="0"/>
              <w:jc w:val="center"/>
              <w:rPr>
                <w:rFonts w:hint="eastAsia" w:ascii="Times New Roman" w:hAnsi="Times New Roman" w:eastAsia="宋体" w:cs="Times New Roman"/>
                <w:color w:val="auto"/>
                <w:kern w:val="2"/>
                <w:sz w:val="21"/>
                <w:szCs w:val="21"/>
                <w:highlight w:val="none"/>
                <w:shd w:val="clear" w:color="auto" w:fill="FFFFFF"/>
                <w:lang w:val="en-US" w:eastAsia="zh-CN" w:bidi="ar-SA"/>
              </w:rPr>
            </w:pPr>
            <w:r>
              <w:rPr>
                <w:rFonts w:ascii="Times New Roman"/>
                <w:color w:val="auto"/>
                <w:sz w:val="21"/>
                <w:szCs w:val="21"/>
                <w:highlight w:val="none"/>
                <w:shd w:val="clear" w:color="auto" w:fill="FFFFFF"/>
              </w:rPr>
              <w:t>否</w:t>
            </w:r>
          </w:p>
        </w:tc>
      </w:tr>
    </w:tbl>
    <w:p>
      <w:pPr>
        <w:spacing w:line="1" w:lineRule="exact"/>
        <w:rPr>
          <w:color w:val="auto"/>
          <w:sz w:val="2"/>
          <w:szCs w:val="2"/>
        </w:rPr>
      </w:pPr>
    </w:p>
    <w:p>
      <w:pPr>
        <w:pStyle w:val="17"/>
        <w:spacing w:after="120" w:line="240" w:lineRule="auto"/>
        <w:ind w:firstLine="0"/>
        <w:jc w:val="left"/>
        <w:rPr>
          <w:rFonts w:eastAsia="PMingLiU"/>
          <w:color w:val="auto"/>
        </w:rPr>
      </w:pPr>
      <w:bookmarkStart w:id="6" w:name="bookmark71"/>
    </w:p>
    <w:p>
      <w:pPr>
        <w:pStyle w:val="17"/>
        <w:spacing w:after="120" w:line="240" w:lineRule="auto"/>
        <w:ind w:firstLine="0"/>
        <w:jc w:val="left"/>
        <w:rPr>
          <w:color w:val="auto"/>
          <w:lang w:eastAsia="zh-CN"/>
        </w:rPr>
      </w:pPr>
      <w:r>
        <w:rPr>
          <w:color w:val="auto"/>
        </w:rPr>
        <w:t>六</w:t>
      </w:r>
      <w:bookmarkEnd w:id="6"/>
      <w:r>
        <w:rPr>
          <w:color w:val="auto"/>
        </w:rPr>
        <w:t>、主要完成人情况</w:t>
      </w:r>
    </w:p>
    <w:tbl>
      <w:tblPr>
        <w:tblStyle w:val="7"/>
        <w:tblW w:w="9281" w:type="dxa"/>
        <w:jc w:val="center"/>
        <w:tblLayout w:type="fixed"/>
        <w:tblCellMar>
          <w:top w:w="0" w:type="dxa"/>
          <w:left w:w="10" w:type="dxa"/>
          <w:bottom w:w="0" w:type="dxa"/>
          <w:right w:w="10" w:type="dxa"/>
        </w:tblCellMar>
      </w:tblPr>
      <w:tblGrid>
        <w:gridCol w:w="1339"/>
        <w:gridCol w:w="723"/>
        <w:gridCol w:w="1276"/>
        <w:gridCol w:w="1616"/>
        <w:gridCol w:w="1260"/>
        <w:gridCol w:w="1303"/>
        <w:gridCol w:w="1764"/>
      </w:tblGrid>
      <w:tr>
        <w:tblPrEx>
          <w:tblCellMar>
            <w:top w:w="0" w:type="dxa"/>
            <w:left w:w="10" w:type="dxa"/>
            <w:bottom w:w="0" w:type="dxa"/>
            <w:right w:w="10" w:type="dxa"/>
          </w:tblCellMar>
        </w:tblPrEx>
        <w:trPr>
          <w:trHeight w:val="727" w:hRule="exact"/>
          <w:jc w:val="center"/>
        </w:trPr>
        <w:tc>
          <w:tcPr>
            <w:tcW w:w="1339" w:type="dxa"/>
            <w:tcBorders>
              <w:top w:val="single" w:color="auto" w:sz="4" w:space="0"/>
              <w:left w:val="single" w:color="auto" w:sz="4" w:space="0"/>
              <w:bottom w:val="single" w:color="auto" w:sz="4" w:space="0"/>
            </w:tcBorders>
            <w:shd w:val="clear" w:color="auto" w:fill="FFFFFF"/>
            <w:vAlign w:val="center"/>
          </w:tcPr>
          <w:p>
            <w:pPr>
              <w:pStyle w:val="18"/>
              <w:spacing w:line="240" w:lineRule="auto"/>
              <w:ind w:firstLine="0"/>
              <w:jc w:val="center"/>
              <w:rPr>
                <w:rFonts w:ascii="Times New Roman" w:hAnsi="Times New Roman" w:cs="Times New Roman"/>
                <w:color w:val="auto"/>
                <w:sz w:val="22"/>
                <w:szCs w:val="22"/>
              </w:rPr>
            </w:pPr>
            <w:r>
              <w:rPr>
                <w:rFonts w:ascii="Times New Roman" w:hAnsi="Times New Roman" w:cs="Times New Roman"/>
                <w:color w:val="auto"/>
                <w:sz w:val="22"/>
                <w:szCs w:val="22"/>
              </w:rPr>
              <w:t>姓名</w:t>
            </w:r>
          </w:p>
        </w:tc>
        <w:tc>
          <w:tcPr>
            <w:tcW w:w="723" w:type="dxa"/>
            <w:tcBorders>
              <w:top w:val="single" w:color="auto" w:sz="4" w:space="0"/>
              <w:left w:val="single" w:color="auto" w:sz="4" w:space="0"/>
              <w:bottom w:val="single" w:color="auto" w:sz="4" w:space="0"/>
            </w:tcBorders>
            <w:shd w:val="clear" w:color="auto" w:fill="FFFFFF"/>
            <w:vAlign w:val="center"/>
          </w:tcPr>
          <w:p>
            <w:pPr>
              <w:pStyle w:val="18"/>
              <w:spacing w:line="240" w:lineRule="auto"/>
              <w:ind w:firstLine="0"/>
              <w:jc w:val="center"/>
              <w:rPr>
                <w:rFonts w:ascii="Times New Roman" w:hAnsi="Times New Roman" w:cs="Times New Roman"/>
                <w:color w:val="auto"/>
                <w:sz w:val="22"/>
                <w:szCs w:val="22"/>
              </w:rPr>
            </w:pPr>
            <w:r>
              <w:rPr>
                <w:rFonts w:ascii="Times New Roman" w:hAnsi="Times New Roman" w:cs="Times New Roman"/>
                <w:color w:val="auto"/>
                <w:sz w:val="22"/>
                <w:szCs w:val="22"/>
              </w:rPr>
              <w:t>排名</w:t>
            </w:r>
          </w:p>
        </w:tc>
        <w:tc>
          <w:tcPr>
            <w:tcW w:w="1276" w:type="dxa"/>
            <w:tcBorders>
              <w:top w:val="single" w:color="auto" w:sz="4" w:space="0"/>
              <w:left w:val="single" w:color="auto" w:sz="4" w:space="0"/>
              <w:bottom w:val="single" w:color="auto" w:sz="4" w:space="0"/>
            </w:tcBorders>
            <w:shd w:val="clear" w:color="auto" w:fill="FFFFFF"/>
            <w:vAlign w:val="center"/>
          </w:tcPr>
          <w:p>
            <w:pPr>
              <w:pStyle w:val="18"/>
              <w:spacing w:line="240" w:lineRule="auto"/>
              <w:ind w:firstLine="0"/>
              <w:jc w:val="center"/>
              <w:rPr>
                <w:rFonts w:ascii="Times New Roman" w:hAnsi="Times New Roman" w:cs="Times New Roman"/>
                <w:color w:val="auto"/>
                <w:sz w:val="22"/>
                <w:szCs w:val="22"/>
              </w:rPr>
            </w:pPr>
            <w:r>
              <w:rPr>
                <w:rFonts w:ascii="Times New Roman" w:hAnsi="Times New Roman" w:cs="Times New Roman"/>
                <w:color w:val="auto"/>
                <w:sz w:val="22"/>
                <w:szCs w:val="22"/>
              </w:rPr>
              <w:t>行政职务</w:t>
            </w:r>
          </w:p>
        </w:tc>
        <w:tc>
          <w:tcPr>
            <w:tcW w:w="1616" w:type="dxa"/>
            <w:tcBorders>
              <w:top w:val="single" w:color="auto" w:sz="4" w:space="0"/>
              <w:left w:val="single" w:color="auto" w:sz="4" w:space="0"/>
              <w:bottom w:val="single" w:color="auto" w:sz="4" w:space="0"/>
            </w:tcBorders>
            <w:shd w:val="clear" w:color="auto" w:fill="FFFFFF"/>
            <w:vAlign w:val="center"/>
          </w:tcPr>
          <w:p>
            <w:pPr>
              <w:pStyle w:val="18"/>
              <w:spacing w:line="240" w:lineRule="auto"/>
              <w:ind w:firstLine="0"/>
              <w:jc w:val="center"/>
              <w:rPr>
                <w:rFonts w:ascii="Times New Roman" w:hAnsi="Times New Roman" w:cs="Times New Roman"/>
                <w:color w:val="auto"/>
                <w:sz w:val="22"/>
                <w:szCs w:val="22"/>
              </w:rPr>
            </w:pPr>
            <w:r>
              <w:rPr>
                <w:rFonts w:ascii="Times New Roman" w:hAnsi="Times New Roman" w:cs="Times New Roman"/>
                <w:color w:val="auto"/>
                <w:sz w:val="22"/>
                <w:szCs w:val="22"/>
              </w:rPr>
              <w:t>技术职称</w:t>
            </w:r>
          </w:p>
        </w:tc>
        <w:tc>
          <w:tcPr>
            <w:tcW w:w="1260" w:type="dxa"/>
            <w:tcBorders>
              <w:top w:val="single" w:color="auto" w:sz="4" w:space="0"/>
              <w:left w:val="single" w:color="auto" w:sz="4" w:space="0"/>
              <w:bottom w:val="single" w:color="auto" w:sz="4" w:space="0"/>
            </w:tcBorders>
            <w:shd w:val="clear" w:color="auto" w:fill="FFFFFF"/>
            <w:vAlign w:val="center"/>
          </w:tcPr>
          <w:p>
            <w:pPr>
              <w:pStyle w:val="18"/>
              <w:spacing w:line="240" w:lineRule="auto"/>
              <w:ind w:firstLine="0"/>
              <w:jc w:val="center"/>
              <w:rPr>
                <w:rFonts w:ascii="Times New Roman" w:hAnsi="Times New Roman" w:cs="Times New Roman"/>
                <w:color w:val="auto"/>
                <w:sz w:val="22"/>
                <w:szCs w:val="22"/>
              </w:rPr>
            </w:pPr>
            <w:r>
              <w:rPr>
                <w:rFonts w:ascii="Times New Roman" w:hAnsi="Times New Roman" w:cs="Times New Roman"/>
                <w:color w:val="auto"/>
                <w:sz w:val="22"/>
                <w:szCs w:val="22"/>
              </w:rPr>
              <w:t>工作单位</w:t>
            </w:r>
          </w:p>
        </w:tc>
        <w:tc>
          <w:tcPr>
            <w:tcW w:w="1303" w:type="dxa"/>
            <w:tcBorders>
              <w:top w:val="single" w:color="auto" w:sz="4" w:space="0"/>
              <w:left w:val="single" w:color="auto" w:sz="4" w:space="0"/>
              <w:bottom w:val="single" w:color="auto" w:sz="4" w:space="0"/>
            </w:tcBorders>
            <w:shd w:val="clear" w:color="auto" w:fill="FFFFFF"/>
            <w:vAlign w:val="center"/>
          </w:tcPr>
          <w:p>
            <w:pPr>
              <w:pStyle w:val="18"/>
              <w:spacing w:line="240" w:lineRule="auto"/>
              <w:ind w:firstLine="0"/>
              <w:jc w:val="center"/>
              <w:rPr>
                <w:rFonts w:ascii="Times New Roman" w:hAnsi="Times New Roman" w:cs="Times New Roman"/>
                <w:color w:val="auto"/>
                <w:sz w:val="22"/>
                <w:szCs w:val="22"/>
              </w:rPr>
            </w:pPr>
            <w:r>
              <w:rPr>
                <w:rFonts w:ascii="Times New Roman" w:hAnsi="Times New Roman" w:cs="Times New Roman"/>
                <w:color w:val="auto"/>
                <w:sz w:val="22"/>
                <w:szCs w:val="22"/>
              </w:rPr>
              <w:t>完成单位</w:t>
            </w:r>
          </w:p>
        </w:tc>
        <w:tc>
          <w:tcPr>
            <w:tcW w:w="1764"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8"/>
              <w:spacing w:line="346" w:lineRule="exact"/>
              <w:ind w:firstLine="0"/>
              <w:jc w:val="center"/>
              <w:rPr>
                <w:rFonts w:ascii="Times New Roman" w:hAnsi="Times New Roman" w:cs="Times New Roman"/>
                <w:color w:val="auto"/>
                <w:sz w:val="22"/>
                <w:szCs w:val="22"/>
              </w:rPr>
            </w:pPr>
            <w:r>
              <w:rPr>
                <w:rFonts w:ascii="Times New Roman" w:hAnsi="Times New Roman" w:cs="Times New Roman"/>
                <w:color w:val="auto"/>
                <w:sz w:val="22"/>
                <w:szCs w:val="22"/>
              </w:rPr>
              <w:t>对本项目技术</w:t>
            </w:r>
          </w:p>
          <w:p>
            <w:pPr>
              <w:pStyle w:val="18"/>
              <w:spacing w:line="346" w:lineRule="exact"/>
              <w:ind w:firstLine="0"/>
              <w:jc w:val="center"/>
              <w:rPr>
                <w:rFonts w:ascii="Times New Roman" w:hAnsi="Times New Roman" w:cs="Times New Roman"/>
                <w:color w:val="auto"/>
                <w:sz w:val="22"/>
                <w:szCs w:val="22"/>
              </w:rPr>
            </w:pPr>
            <w:r>
              <w:rPr>
                <w:rFonts w:ascii="Times New Roman" w:hAnsi="Times New Roman" w:cs="Times New Roman"/>
                <w:color w:val="auto"/>
                <w:sz w:val="22"/>
                <w:szCs w:val="22"/>
              </w:rPr>
              <w:t>创造性贡献</w:t>
            </w:r>
          </w:p>
        </w:tc>
      </w:tr>
      <w:tr>
        <w:tblPrEx>
          <w:tblCellMar>
            <w:top w:w="0" w:type="dxa"/>
            <w:left w:w="10" w:type="dxa"/>
            <w:bottom w:w="0" w:type="dxa"/>
            <w:right w:w="10" w:type="dxa"/>
          </w:tblCellMar>
        </w:tblPrEx>
        <w:trPr>
          <w:trHeight w:val="974" w:hRule="atLeast"/>
          <w:jc w:val="center"/>
        </w:trPr>
        <w:tc>
          <w:tcPr>
            <w:tcW w:w="133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张国锋</w:t>
            </w:r>
          </w:p>
        </w:tc>
        <w:tc>
          <w:tcPr>
            <w:tcW w:w="72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ascii="Times New Roman" w:hAnsi="Times New Roman"/>
                <w:color w:val="auto"/>
                <w:sz w:val="22"/>
                <w:lang w:bidi="zh-TW"/>
              </w:rPr>
              <w:t>1</w:t>
            </w: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ascii="Times New Roman" w:hAnsi="Times New Roman"/>
                <w:color w:val="auto"/>
                <w:sz w:val="22"/>
                <w:lang w:bidi="zh-TW"/>
              </w:rPr>
              <w:t>执行主任</w:t>
            </w:r>
          </w:p>
        </w:tc>
        <w:tc>
          <w:tcPr>
            <w:tcW w:w="1616"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ascii="Times New Roman" w:hAnsi="Times New Roman"/>
                <w:color w:val="auto"/>
                <w:sz w:val="22"/>
                <w:lang w:bidi="zh-TW"/>
              </w:rPr>
              <w:t>教授</w:t>
            </w:r>
          </w:p>
        </w:tc>
        <w:tc>
          <w:tcPr>
            <w:tcW w:w="126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ascii="Times New Roman" w:hAnsi="Times New Roman"/>
                <w:color w:val="auto"/>
                <w:sz w:val="22"/>
                <w:lang w:bidi="zh-TW"/>
              </w:rPr>
              <w:t>中国矿业大学</w:t>
            </w:r>
            <w:r>
              <w:rPr>
                <w:rFonts w:hint="eastAsia" w:ascii="Times New Roman" w:hAnsi="Times New Roman"/>
                <w:color w:val="auto"/>
                <w:sz w:val="22"/>
                <w:lang w:bidi="zh-TW"/>
              </w:rPr>
              <w:t>（北京）</w:t>
            </w:r>
          </w:p>
        </w:tc>
        <w:tc>
          <w:tcPr>
            <w:tcW w:w="130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ascii="Times New Roman" w:hAnsi="Times New Roman"/>
                <w:color w:val="auto"/>
                <w:sz w:val="22"/>
                <w:lang w:bidi="zh-TW"/>
              </w:rPr>
              <w:t>中国矿业大学</w:t>
            </w:r>
            <w:r>
              <w:rPr>
                <w:rFonts w:hint="eastAsia" w:ascii="Times New Roman" w:hAnsi="Times New Roman"/>
                <w:color w:val="auto"/>
                <w:sz w:val="22"/>
                <w:lang w:bidi="zh-TW"/>
              </w:rPr>
              <w:t>（北京）</w:t>
            </w:r>
          </w:p>
        </w:tc>
        <w:tc>
          <w:tcPr>
            <w:tcW w:w="176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ascii="Times New Roman" w:hAnsi="Times New Roman"/>
                <w:color w:val="auto"/>
                <w:sz w:val="22"/>
                <w:lang w:bidi="zh-TW"/>
              </w:rPr>
              <w:t>项目负责人、总体方案制定</w:t>
            </w:r>
          </w:p>
        </w:tc>
      </w:tr>
      <w:tr>
        <w:tblPrEx>
          <w:tblCellMar>
            <w:top w:w="0" w:type="dxa"/>
            <w:left w:w="10" w:type="dxa"/>
            <w:bottom w:w="0" w:type="dxa"/>
            <w:right w:w="10" w:type="dxa"/>
          </w:tblCellMar>
        </w:tblPrEx>
        <w:trPr>
          <w:trHeight w:val="989" w:hRule="atLeast"/>
          <w:jc w:val="center"/>
        </w:trPr>
        <w:tc>
          <w:tcPr>
            <w:tcW w:w="133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黄正谷</w:t>
            </w:r>
          </w:p>
        </w:tc>
        <w:tc>
          <w:tcPr>
            <w:tcW w:w="72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2</w:t>
            </w: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总工程师</w:t>
            </w:r>
          </w:p>
        </w:tc>
        <w:tc>
          <w:tcPr>
            <w:tcW w:w="1616"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高级</w:t>
            </w:r>
            <w:r>
              <w:rPr>
                <w:rFonts w:ascii="Times New Roman" w:hAnsi="Times New Roman"/>
                <w:color w:val="auto"/>
                <w:sz w:val="22"/>
                <w:lang w:val="zh-TW" w:eastAsia="zh-TW" w:bidi="zh-TW"/>
              </w:rPr>
              <w:t>工程师</w:t>
            </w:r>
          </w:p>
        </w:tc>
        <w:tc>
          <w:tcPr>
            <w:tcW w:w="126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筠连川煤芙蓉新维煤业有限公司</w:t>
            </w:r>
          </w:p>
        </w:tc>
        <w:tc>
          <w:tcPr>
            <w:tcW w:w="130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筠连川煤芙蓉新维煤业有限公司</w:t>
            </w:r>
          </w:p>
        </w:tc>
        <w:tc>
          <w:tcPr>
            <w:tcW w:w="176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项目总体技术负责人</w:t>
            </w:r>
          </w:p>
        </w:tc>
      </w:tr>
      <w:tr>
        <w:tblPrEx>
          <w:tblCellMar>
            <w:top w:w="0" w:type="dxa"/>
            <w:left w:w="10" w:type="dxa"/>
            <w:bottom w:w="0" w:type="dxa"/>
            <w:right w:w="10" w:type="dxa"/>
          </w:tblCellMar>
        </w:tblPrEx>
        <w:trPr>
          <w:trHeight w:val="1004"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林  清</w:t>
            </w:r>
          </w:p>
        </w:tc>
        <w:tc>
          <w:tcPr>
            <w:tcW w:w="72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3</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总经理</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高级</w:t>
            </w:r>
            <w:r>
              <w:rPr>
                <w:rFonts w:ascii="Times New Roman" w:hAnsi="Times New Roman"/>
                <w:color w:val="auto"/>
                <w:sz w:val="22"/>
                <w:lang w:val="zh-TW" w:eastAsia="zh-TW" w:bidi="zh-TW"/>
              </w:rPr>
              <w:t>工程师</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筠连川煤芙蓉新维煤业有限公司</w:t>
            </w:r>
          </w:p>
        </w:tc>
        <w:tc>
          <w:tcPr>
            <w:tcW w:w="130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筠连川煤芙蓉新维煤业有限公司</w:t>
            </w:r>
          </w:p>
        </w:tc>
        <w:tc>
          <w:tcPr>
            <w:tcW w:w="17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项目现场实施负责人</w:t>
            </w:r>
          </w:p>
        </w:tc>
      </w:tr>
      <w:tr>
        <w:tblPrEx>
          <w:tblCellMar>
            <w:top w:w="0" w:type="dxa"/>
            <w:left w:w="10" w:type="dxa"/>
            <w:bottom w:w="0" w:type="dxa"/>
            <w:right w:w="10" w:type="dxa"/>
          </w:tblCellMar>
        </w:tblPrEx>
        <w:trPr>
          <w:trHeight w:val="1004"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Theme="minorEastAsia" w:cstheme="minorBidi"/>
                <w:color w:val="auto"/>
                <w:kern w:val="2"/>
                <w:sz w:val="22"/>
                <w:szCs w:val="22"/>
                <w:lang w:val="en-US" w:eastAsia="zh-CN" w:bidi="zh-TW"/>
              </w:rPr>
            </w:pPr>
            <w:r>
              <w:rPr>
                <w:rFonts w:hint="eastAsia" w:ascii="Times New Roman" w:hAnsi="Times New Roman"/>
                <w:color w:val="auto"/>
                <w:sz w:val="22"/>
                <w:lang w:bidi="zh-TW"/>
              </w:rPr>
              <w:t>银正川</w:t>
            </w:r>
          </w:p>
        </w:tc>
        <w:tc>
          <w:tcPr>
            <w:tcW w:w="72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Theme="minorEastAsia" w:cstheme="minorBidi"/>
                <w:color w:val="auto"/>
                <w:kern w:val="2"/>
                <w:sz w:val="22"/>
                <w:szCs w:val="22"/>
                <w:lang w:val="en-US" w:eastAsia="zh-CN" w:bidi="zh-TW"/>
              </w:rPr>
            </w:pPr>
            <w:r>
              <w:rPr>
                <w:rFonts w:hint="eastAsia" w:ascii="Times New Roman" w:hAnsi="Times New Roman"/>
                <w:color w:val="auto"/>
                <w:sz w:val="22"/>
                <w:lang w:val="en-US" w:eastAsia="zh-CN" w:bidi="zh-TW"/>
              </w:rPr>
              <w:t>4</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Theme="minorEastAsia" w:cstheme="minorBidi"/>
                <w:color w:val="auto"/>
                <w:kern w:val="2"/>
                <w:sz w:val="22"/>
                <w:szCs w:val="22"/>
                <w:lang w:val="en-US" w:eastAsia="zh-CN" w:bidi="zh-TW"/>
              </w:rPr>
            </w:pPr>
            <w:r>
              <w:rPr>
                <w:rFonts w:hint="eastAsia" w:ascii="Times New Roman" w:hAnsi="Times New Roman"/>
                <w:color w:val="auto"/>
                <w:sz w:val="22"/>
                <w:lang w:bidi="zh-TW"/>
              </w:rPr>
              <w:t>生产技术部副</w:t>
            </w:r>
            <w:r>
              <w:rPr>
                <w:rFonts w:ascii="Times New Roman" w:hAnsi="Times New Roman"/>
                <w:color w:val="auto"/>
                <w:sz w:val="22"/>
                <w:lang w:val="zh-TW" w:eastAsia="zh-TW" w:bidi="zh-TW"/>
              </w:rPr>
              <w:t>部长</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Theme="minorEastAsia" w:cstheme="minorBidi"/>
                <w:color w:val="auto"/>
                <w:kern w:val="2"/>
                <w:sz w:val="22"/>
                <w:szCs w:val="22"/>
                <w:lang w:val="en-US" w:eastAsia="zh-CN" w:bidi="zh-TW"/>
              </w:rPr>
            </w:pPr>
            <w:r>
              <w:rPr>
                <w:rFonts w:hint="eastAsia" w:ascii="Times New Roman" w:hAnsi="Times New Roman"/>
                <w:color w:val="auto"/>
                <w:sz w:val="22"/>
                <w:lang w:bidi="zh-TW"/>
              </w:rPr>
              <w:t>工程师</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Theme="minorEastAsia" w:cstheme="minorBidi"/>
                <w:color w:val="auto"/>
                <w:kern w:val="2"/>
                <w:sz w:val="22"/>
                <w:szCs w:val="22"/>
                <w:lang w:val="zh-TW" w:eastAsia="zh-TW" w:bidi="zh-TW"/>
              </w:rPr>
            </w:pPr>
            <w:r>
              <w:rPr>
                <w:rFonts w:ascii="Times New Roman" w:hAnsi="Times New Roman"/>
                <w:color w:val="auto"/>
                <w:sz w:val="22"/>
                <w:lang w:val="zh-TW" w:eastAsia="zh-TW" w:bidi="zh-TW"/>
              </w:rPr>
              <w:t>筠连川煤芙蓉新维煤业有限公司</w:t>
            </w:r>
          </w:p>
        </w:tc>
        <w:tc>
          <w:tcPr>
            <w:tcW w:w="130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Theme="minorEastAsia" w:cstheme="minorBidi"/>
                <w:color w:val="auto"/>
                <w:kern w:val="2"/>
                <w:sz w:val="22"/>
                <w:szCs w:val="22"/>
                <w:lang w:val="zh-TW" w:eastAsia="zh-TW" w:bidi="zh-TW"/>
              </w:rPr>
            </w:pPr>
            <w:r>
              <w:rPr>
                <w:rFonts w:ascii="Times New Roman" w:hAnsi="Times New Roman"/>
                <w:color w:val="auto"/>
                <w:sz w:val="22"/>
                <w:lang w:val="zh-TW" w:eastAsia="zh-TW" w:bidi="zh-TW"/>
              </w:rPr>
              <w:t>筠连川煤芙蓉新维煤业有限公司</w:t>
            </w:r>
          </w:p>
        </w:tc>
        <w:tc>
          <w:tcPr>
            <w:tcW w:w="17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Theme="minorEastAsia" w:cstheme="minorBidi"/>
                <w:color w:val="auto"/>
                <w:kern w:val="2"/>
                <w:sz w:val="22"/>
                <w:szCs w:val="22"/>
                <w:lang w:val="zh-TW" w:eastAsia="zh-TW" w:bidi="zh-TW"/>
              </w:rPr>
            </w:pPr>
            <w:r>
              <w:rPr>
                <w:rFonts w:ascii="Times New Roman" w:hAnsi="Times New Roman"/>
                <w:color w:val="auto"/>
                <w:sz w:val="22"/>
                <w:lang w:val="zh-TW" w:eastAsia="zh-TW" w:bidi="zh-TW"/>
              </w:rPr>
              <w:t>现场实施负责人</w:t>
            </w:r>
          </w:p>
        </w:tc>
      </w:tr>
      <w:tr>
        <w:tblPrEx>
          <w:tblCellMar>
            <w:top w:w="0" w:type="dxa"/>
            <w:left w:w="10" w:type="dxa"/>
            <w:bottom w:w="0" w:type="dxa"/>
            <w:right w:w="10" w:type="dxa"/>
          </w:tblCellMar>
        </w:tblPrEx>
        <w:trPr>
          <w:trHeight w:val="1004"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Theme="minorEastAsia" w:cstheme="minorBidi"/>
                <w:color w:val="auto"/>
                <w:kern w:val="2"/>
                <w:sz w:val="22"/>
                <w:szCs w:val="22"/>
                <w:lang w:val="zh-TW" w:eastAsia="zh-TW" w:bidi="zh-TW"/>
              </w:rPr>
            </w:pPr>
            <w:r>
              <w:rPr>
                <w:rFonts w:ascii="Times New Roman" w:hAnsi="Times New Roman"/>
                <w:color w:val="auto"/>
                <w:sz w:val="22"/>
                <w:lang w:val="zh-TW" w:eastAsia="zh-TW" w:bidi="zh-TW"/>
              </w:rPr>
              <w:t>李  雄</w:t>
            </w:r>
          </w:p>
        </w:tc>
        <w:tc>
          <w:tcPr>
            <w:tcW w:w="72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Theme="minorEastAsia" w:cstheme="minorBidi"/>
                <w:color w:val="auto"/>
                <w:kern w:val="2"/>
                <w:sz w:val="22"/>
                <w:szCs w:val="22"/>
                <w:lang w:val="zh-TW" w:eastAsia="zh-CN" w:bidi="zh-TW"/>
              </w:rPr>
            </w:pPr>
            <w:r>
              <w:rPr>
                <w:rFonts w:hint="eastAsia" w:ascii="Times New Roman" w:hAnsi="Times New Roman"/>
                <w:color w:val="auto"/>
                <w:sz w:val="22"/>
                <w:lang w:val="en-US" w:eastAsia="zh-CN" w:bidi="zh-TW"/>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Theme="minorEastAsia" w:cstheme="minorBidi"/>
                <w:color w:val="auto"/>
                <w:kern w:val="2"/>
                <w:sz w:val="22"/>
                <w:szCs w:val="22"/>
                <w:lang w:val="zh-TW" w:eastAsia="zh-TW" w:bidi="zh-TW"/>
              </w:rPr>
            </w:pPr>
            <w:r>
              <w:rPr>
                <w:rFonts w:hint="eastAsia" w:ascii="Times New Roman" w:hAnsi="Times New Roman"/>
                <w:color w:val="auto"/>
                <w:sz w:val="22"/>
                <w:lang w:val="en-US" w:eastAsia="zh-CN" w:bidi="zh-TW"/>
              </w:rPr>
              <w:t>科技创新</w:t>
            </w:r>
            <w:r>
              <w:rPr>
                <w:rFonts w:ascii="Times New Roman" w:hAnsi="Times New Roman"/>
                <w:color w:val="auto"/>
                <w:sz w:val="22"/>
                <w:lang w:val="zh-TW" w:eastAsia="zh-TW" w:bidi="zh-TW"/>
              </w:rPr>
              <w:t>主任</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Theme="minorEastAsia" w:cstheme="minorBidi"/>
                <w:color w:val="auto"/>
                <w:kern w:val="2"/>
                <w:sz w:val="22"/>
                <w:szCs w:val="22"/>
                <w:lang w:val="zh-TW" w:eastAsia="zh-TW" w:bidi="zh-TW"/>
              </w:rPr>
            </w:pPr>
            <w:r>
              <w:rPr>
                <w:rFonts w:ascii="Times New Roman" w:hAnsi="Times New Roman"/>
                <w:color w:val="auto"/>
                <w:sz w:val="22"/>
                <w:lang w:val="zh-TW" w:eastAsia="zh-TW" w:bidi="zh-TW"/>
              </w:rPr>
              <w:t>高级工程师</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Theme="minorEastAsia" w:cstheme="minorBidi"/>
                <w:color w:val="auto"/>
                <w:kern w:val="2"/>
                <w:sz w:val="22"/>
                <w:szCs w:val="22"/>
                <w:lang w:val="zh-TW" w:eastAsia="zh-TW" w:bidi="zh-TW"/>
              </w:rPr>
            </w:pPr>
            <w:r>
              <w:rPr>
                <w:rFonts w:ascii="Times New Roman" w:hAnsi="Times New Roman"/>
                <w:color w:val="auto"/>
                <w:sz w:val="22"/>
                <w:lang w:val="zh-TW" w:eastAsia="zh-TW" w:bidi="zh-TW"/>
              </w:rPr>
              <w:t>筠连川煤芙蓉新维煤业有限公司</w:t>
            </w:r>
          </w:p>
        </w:tc>
        <w:tc>
          <w:tcPr>
            <w:tcW w:w="130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Theme="minorEastAsia" w:cstheme="minorBidi"/>
                <w:color w:val="auto"/>
                <w:kern w:val="2"/>
                <w:sz w:val="22"/>
                <w:szCs w:val="22"/>
                <w:lang w:val="zh-TW" w:eastAsia="zh-TW" w:bidi="zh-TW"/>
              </w:rPr>
            </w:pPr>
            <w:r>
              <w:rPr>
                <w:rFonts w:ascii="Times New Roman" w:hAnsi="Times New Roman"/>
                <w:color w:val="auto"/>
                <w:sz w:val="22"/>
                <w:lang w:val="zh-TW" w:eastAsia="zh-TW" w:bidi="zh-TW"/>
              </w:rPr>
              <w:t>筠连川煤芙蓉新维煤业有限公司</w:t>
            </w:r>
          </w:p>
        </w:tc>
        <w:tc>
          <w:tcPr>
            <w:tcW w:w="17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Theme="minorEastAsia" w:cstheme="minorBidi"/>
                <w:color w:val="auto"/>
                <w:kern w:val="2"/>
                <w:sz w:val="22"/>
                <w:szCs w:val="22"/>
                <w:lang w:val="zh-TW" w:eastAsia="zh-TW" w:bidi="zh-TW"/>
              </w:rPr>
            </w:pPr>
            <w:r>
              <w:rPr>
                <w:rFonts w:ascii="Times New Roman" w:hAnsi="Times New Roman"/>
                <w:color w:val="auto"/>
                <w:sz w:val="22"/>
                <w:lang w:val="zh-TW" w:eastAsia="zh-TW" w:bidi="zh-TW"/>
              </w:rPr>
              <w:t>项目现场实施负责人</w:t>
            </w:r>
          </w:p>
        </w:tc>
      </w:tr>
      <w:tr>
        <w:tblPrEx>
          <w:tblCellMar>
            <w:top w:w="0" w:type="dxa"/>
            <w:left w:w="10" w:type="dxa"/>
            <w:bottom w:w="0" w:type="dxa"/>
            <w:right w:w="10" w:type="dxa"/>
          </w:tblCellMar>
        </w:tblPrEx>
        <w:trPr>
          <w:trHeight w:val="1019"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文德才</w:t>
            </w:r>
          </w:p>
        </w:tc>
        <w:tc>
          <w:tcPr>
            <w:tcW w:w="72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Theme="minorEastAsia"/>
                <w:color w:val="auto"/>
                <w:sz w:val="22"/>
                <w:lang w:eastAsia="zh-CN" w:bidi="zh-TW"/>
              </w:rPr>
            </w:pPr>
            <w:r>
              <w:rPr>
                <w:rFonts w:hint="eastAsia" w:ascii="Times New Roman" w:hAnsi="Times New Roman"/>
                <w:color w:val="auto"/>
                <w:sz w:val="22"/>
                <w:lang w:val="en-US" w:eastAsia="zh-CN" w:bidi="zh-TW"/>
              </w:rPr>
              <w:t>6</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val="en-US" w:eastAsia="zh-CN" w:bidi="zh-TW"/>
              </w:rPr>
              <w:t>副总</w:t>
            </w:r>
            <w:r>
              <w:rPr>
                <w:rFonts w:hint="eastAsia" w:ascii="Times New Roman" w:hAnsi="Times New Roman"/>
                <w:color w:val="auto"/>
                <w:sz w:val="22"/>
                <w:lang w:bidi="zh-TW"/>
              </w:rPr>
              <w:t>工程师</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正</w:t>
            </w:r>
            <w:r>
              <w:rPr>
                <w:rFonts w:ascii="Times New Roman" w:hAnsi="Times New Roman"/>
                <w:color w:val="auto"/>
                <w:sz w:val="22"/>
                <w:lang w:val="zh-TW" w:eastAsia="zh-TW" w:bidi="zh-TW"/>
              </w:rPr>
              <w:t>高级</w:t>
            </w:r>
            <w:r>
              <w:rPr>
                <w:rFonts w:hint="eastAsia" w:ascii="Times New Roman" w:hAnsi="Times New Roman"/>
                <w:color w:val="auto"/>
                <w:sz w:val="22"/>
                <w:lang w:bidi="zh-TW"/>
              </w:rPr>
              <w:t>工程师</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筠连川煤芙蓉新维煤业有限公司</w:t>
            </w:r>
          </w:p>
        </w:tc>
        <w:tc>
          <w:tcPr>
            <w:tcW w:w="130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筠连川煤芙蓉新维煤业有限公司</w:t>
            </w:r>
          </w:p>
        </w:tc>
        <w:tc>
          <w:tcPr>
            <w:tcW w:w="17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项目实施负责人</w:t>
            </w:r>
          </w:p>
        </w:tc>
      </w:tr>
      <w:tr>
        <w:tblPrEx>
          <w:tblCellMar>
            <w:top w:w="0" w:type="dxa"/>
            <w:left w:w="10" w:type="dxa"/>
            <w:bottom w:w="0" w:type="dxa"/>
            <w:right w:w="10" w:type="dxa"/>
          </w:tblCellMar>
        </w:tblPrEx>
        <w:trPr>
          <w:trHeight w:val="1034"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欧道刚</w:t>
            </w:r>
          </w:p>
        </w:tc>
        <w:tc>
          <w:tcPr>
            <w:tcW w:w="72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7</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Theme="minorEastAsia"/>
                <w:color w:val="auto"/>
                <w:sz w:val="22"/>
                <w:lang w:val="en-US" w:eastAsia="zh-CN" w:bidi="zh-TW"/>
              </w:rPr>
            </w:pPr>
            <w:r>
              <w:rPr>
                <w:rFonts w:hint="eastAsia" w:ascii="Times New Roman" w:hAnsi="Times New Roman"/>
                <w:color w:val="auto"/>
                <w:sz w:val="22"/>
                <w:lang w:val="en-US" w:eastAsia="zh-CN" w:bidi="zh-TW"/>
              </w:rPr>
              <w:t>科技创新副主任</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高级工程师</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筠连川煤芙蓉新维煤业有限公司</w:t>
            </w:r>
          </w:p>
        </w:tc>
        <w:tc>
          <w:tcPr>
            <w:tcW w:w="130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筠连川煤芙蓉新维煤业有限公司</w:t>
            </w:r>
          </w:p>
        </w:tc>
        <w:tc>
          <w:tcPr>
            <w:tcW w:w="17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现场实施负责人</w:t>
            </w:r>
          </w:p>
        </w:tc>
      </w:tr>
      <w:tr>
        <w:tblPrEx>
          <w:tblCellMar>
            <w:top w:w="0" w:type="dxa"/>
            <w:left w:w="10" w:type="dxa"/>
            <w:bottom w:w="0" w:type="dxa"/>
            <w:right w:w="10" w:type="dxa"/>
          </w:tblCellMar>
        </w:tblPrEx>
        <w:trPr>
          <w:trHeight w:val="1034"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bidi="zh-TW"/>
              </w:rPr>
              <w:t>俞学平</w:t>
            </w:r>
          </w:p>
        </w:tc>
        <w:tc>
          <w:tcPr>
            <w:tcW w:w="72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8</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首席专家</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正</w:t>
            </w:r>
            <w:r>
              <w:rPr>
                <w:rFonts w:ascii="Times New Roman" w:hAnsi="Times New Roman"/>
                <w:color w:val="auto"/>
                <w:sz w:val="22"/>
                <w:lang w:val="zh-TW" w:eastAsia="zh-TW" w:bidi="zh-TW"/>
              </w:rPr>
              <w:t>高级工程师</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四川川煤华荣能源有限责任公司</w:t>
            </w:r>
          </w:p>
        </w:tc>
        <w:tc>
          <w:tcPr>
            <w:tcW w:w="130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四川川煤华荣能源有限责任公司</w:t>
            </w:r>
          </w:p>
        </w:tc>
        <w:tc>
          <w:tcPr>
            <w:tcW w:w="17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项目技术负责人</w:t>
            </w:r>
          </w:p>
        </w:tc>
      </w:tr>
      <w:tr>
        <w:tblPrEx>
          <w:tblCellMar>
            <w:top w:w="0" w:type="dxa"/>
            <w:left w:w="10" w:type="dxa"/>
            <w:bottom w:w="0" w:type="dxa"/>
            <w:right w:w="10" w:type="dxa"/>
          </w:tblCellMar>
        </w:tblPrEx>
        <w:trPr>
          <w:trHeight w:val="1034"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杨  成</w:t>
            </w:r>
          </w:p>
        </w:tc>
        <w:tc>
          <w:tcPr>
            <w:tcW w:w="72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9</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技术副总师</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高级工程 师</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筠连川煤芙蓉新维煤业有限公司</w:t>
            </w:r>
          </w:p>
        </w:tc>
        <w:tc>
          <w:tcPr>
            <w:tcW w:w="130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筠连川煤芙蓉新维煤业有限公司</w:t>
            </w:r>
          </w:p>
        </w:tc>
        <w:tc>
          <w:tcPr>
            <w:tcW w:w="17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ascii="Times New Roman" w:hAnsi="Times New Roman"/>
                <w:color w:val="auto"/>
                <w:sz w:val="22"/>
                <w:lang w:val="zh-TW" w:eastAsia="zh-TW" w:bidi="zh-TW"/>
              </w:rPr>
              <w:t>现场实施负责人</w:t>
            </w:r>
          </w:p>
        </w:tc>
      </w:tr>
      <w:tr>
        <w:tblPrEx>
          <w:tblCellMar>
            <w:top w:w="0" w:type="dxa"/>
            <w:left w:w="10" w:type="dxa"/>
            <w:bottom w:w="0" w:type="dxa"/>
            <w:right w:w="10" w:type="dxa"/>
          </w:tblCellMar>
        </w:tblPrEx>
        <w:trPr>
          <w:trHeight w:val="999"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陶志刚</w:t>
            </w:r>
          </w:p>
        </w:tc>
        <w:tc>
          <w:tcPr>
            <w:tcW w:w="72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副主任</w:t>
            </w:r>
          </w:p>
        </w:tc>
        <w:tc>
          <w:tcPr>
            <w:tcW w:w="161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教授</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中国</w:t>
            </w:r>
            <w:r>
              <w:rPr>
                <w:rFonts w:ascii="Times New Roman" w:hAnsi="Times New Roman"/>
                <w:color w:val="auto"/>
                <w:sz w:val="22"/>
                <w:lang w:bidi="zh-TW"/>
              </w:rPr>
              <w:t>矿业大学</w:t>
            </w:r>
            <w:r>
              <w:rPr>
                <w:rFonts w:hint="eastAsia" w:ascii="Times New Roman" w:hAnsi="Times New Roman"/>
                <w:color w:val="auto"/>
                <w:sz w:val="22"/>
                <w:lang w:bidi="zh-TW"/>
              </w:rPr>
              <w:t>（北京）</w:t>
            </w:r>
          </w:p>
        </w:tc>
        <w:tc>
          <w:tcPr>
            <w:tcW w:w="130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中国</w:t>
            </w:r>
            <w:r>
              <w:rPr>
                <w:rFonts w:ascii="Times New Roman" w:hAnsi="Times New Roman"/>
                <w:color w:val="auto"/>
                <w:sz w:val="22"/>
                <w:lang w:bidi="zh-TW"/>
              </w:rPr>
              <w:t>矿业大学</w:t>
            </w:r>
            <w:r>
              <w:rPr>
                <w:rFonts w:hint="eastAsia" w:ascii="Times New Roman" w:hAnsi="Times New Roman"/>
                <w:color w:val="auto"/>
                <w:sz w:val="22"/>
                <w:lang w:bidi="zh-TW"/>
              </w:rPr>
              <w:t>（北京）</w:t>
            </w:r>
          </w:p>
        </w:tc>
        <w:tc>
          <w:tcPr>
            <w:tcW w:w="176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auto"/>
                <w:sz w:val="22"/>
                <w:lang w:bidi="zh-TW"/>
              </w:rPr>
            </w:pPr>
            <w:r>
              <w:rPr>
                <w:rFonts w:hint="eastAsia" w:ascii="Times New Roman" w:hAnsi="Times New Roman"/>
                <w:color w:val="auto"/>
                <w:sz w:val="22"/>
                <w:lang w:bidi="zh-TW"/>
              </w:rPr>
              <w:t>材料研制</w:t>
            </w:r>
            <w:r>
              <w:rPr>
                <w:rFonts w:ascii="Times New Roman" w:hAnsi="Times New Roman"/>
                <w:color w:val="auto"/>
                <w:sz w:val="22"/>
                <w:lang w:bidi="zh-TW"/>
              </w:rPr>
              <w:t>与性能</w:t>
            </w:r>
            <w:r>
              <w:rPr>
                <w:rFonts w:hint="eastAsia" w:ascii="Times New Roman" w:hAnsi="Times New Roman"/>
                <w:color w:val="auto"/>
                <w:sz w:val="22"/>
                <w:lang w:bidi="zh-TW"/>
              </w:rPr>
              <w:t>测试</w:t>
            </w:r>
          </w:p>
        </w:tc>
      </w:tr>
    </w:tbl>
    <w:p>
      <w:pPr>
        <w:pStyle w:val="17"/>
        <w:spacing w:after="220" w:line="240" w:lineRule="auto"/>
        <w:ind w:firstLine="0"/>
        <w:jc w:val="left"/>
        <w:rPr>
          <w:color w:val="auto"/>
          <w:lang w:eastAsia="zh-CN"/>
        </w:rPr>
      </w:pPr>
      <w:bookmarkStart w:id="7" w:name="bookmark72"/>
      <w:r>
        <w:rPr>
          <w:rFonts w:hint="eastAsia"/>
          <w:color w:val="auto"/>
          <w:lang w:eastAsia="zh-CN"/>
        </w:rPr>
        <w:t xml:space="preserve">  </w:t>
      </w:r>
      <w:r>
        <w:rPr>
          <w:color w:val="auto"/>
        </w:rPr>
        <w:t>七</w:t>
      </w:r>
      <w:bookmarkEnd w:id="7"/>
      <w:r>
        <w:rPr>
          <w:color w:val="auto"/>
        </w:rPr>
        <w:t>、主要完成单位情况</w:t>
      </w:r>
    </w:p>
    <w:p>
      <w:pPr>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1.筠连川煤芙蓉新维煤业有限公司，国有企业，作为该项目的第一完成单位，对该项目主要做出了以下创造性贡献:</w:t>
      </w:r>
    </w:p>
    <w:p>
      <w:pPr>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提出现场应用需求，负责项目现场研究及应用方案制定。负责本项目成果的论证以及研究成果在公司的推广应用工作,负责该项目研究过程中所需岩样、相关基础参数提供及现场试验工程施工；负责动态耦合支护关键技术及装备的现场应用、效果分析及现场应用推广工作。</w:t>
      </w:r>
    </w:p>
    <w:p>
      <w:pPr>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2.中国矿业大学（北京），国内高等院校、深部岩土力学与地下工程国家重点实验室依托单位，作为该项目的第二完成单位，对该项目主要做出了以下创造性贡献:</w:t>
      </w:r>
    </w:p>
    <w:p>
      <w:pPr>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负责项目总体研究方案的制订、理论技术研发的实施等工作；负责理论模型建立、实验室参数测试、数值模拟、支护材料、测试设备、施工工艺机具研发以及新技术方法、技术标准的现场应用技术指导、国内类似矿井的现场应用推广工作。</w:t>
      </w:r>
    </w:p>
    <w:p>
      <w:pPr>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3.</w:t>
      </w:r>
      <w:r>
        <w:rPr>
          <w:rFonts w:hint="eastAsia"/>
          <w:color w:val="auto"/>
        </w:rPr>
        <w:t xml:space="preserve"> </w:t>
      </w:r>
      <w:r>
        <w:rPr>
          <w:rFonts w:hint="eastAsia" w:ascii="Times New Roman" w:hAnsi="Times New Roman" w:eastAsia="仿宋_GB2312" w:cs="Times New Roman"/>
          <w:color w:val="auto"/>
          <w:sz w:val="32"/>
          <w:szCs w:val="32"/>
        </w:rPr>
        <w:t>四川川煤华荣能源有限责任公司，省属国有企业，作为该项目的第三完成单位，对该项目主要做出了以下创造性贡献:</w:t>
      </w:r>
    </w:p>
    <w:p>
      <w:pPr>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提出现场应用需求，总体负责项目现场研究及应用方案制定。负责本项目成果的论证以及研究成果在四川川煤华荣能源有限责任公司下属深部、软岩矿井的推广应用工作。</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PMingLiU">
    <w:altName w:val="Noto Sans CJK SC"/>
    <w:panose1 w:val="02010601000101010101"/>
    <w:charset w:val="88"/>
    <w:family w:val="roman"/>
    <w:pitch w:val="default"/>
    <w:sig w:usb0="00000000" w:usb1="00000000" w:usb2="00000016" w:usb3="00000000" w:csb0="00100001"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62667"/>
    </w:sdtPr>
    <w:sdtContent>
      <w:p>
        <w:pPr>
          <w:pStyle w:val="5"/>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13</w:t>
        </w:r>
        <w:r>
          <w:rPr>
            <w:rFonts w:ascii="Times New Roman" w:hAnsi="Times New Roman" w:cs="Times New Roman"/>
            <w:sz w:val="21"/>
            <w:szCs w:val="21"/>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6F0FB"/>
    <w:multiLevelType w:val="singleLevel"/>
    <w:tmpl w:val="DB16F0F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xNGRjMjhkMDE2ODJjMDhhZjFmN2Q0OGVjNjQzMDcifQ=="/>
  </w:docVars>
  <w:rsids>
    <w:rsidRoot w:val="00EF43D1"/>
    <w:rsid w:val="000060D7"/>
    <w:rsid w:val="00032652"/>
    <w:rsid w:val="00045AE1"/>
    <w:rsid w:val="00060BCE"/>
    <w:rsid w:val="00061291"/>
    <w:rsid w:val="00063BE3"/>
    <w:rsid w:val="0006621B"/>
    <w:rsid w:val="0009501A"/>
    <w:rsid w:val="000B36E1"/>
    <w:rsid w:val="000B674E"/>
    <w:rsid w:val="000D3328"/>
    <w:rsid w:val="000D7A40"/>
    <w:rsid w:val="000F353D"/>
    <w:rsid w:val="00102A53"/>
    <w:rsid w:val="0012426D"/>
    <w:rsid w:val="00130ED3"/>
    <w:rsid w:val="001367B2"/>
    <w:rsid w:val="00144793"/>
    <w:rsid w:val="0015223F"/>
    <w:rsid w:val="00161D0D"/>
    <w:rsid w:val="001A2155"/>
    <w:rsid w:val="001E129E"/>
    <w:rsid w:val="001F5700"/>
    <w:rsid w:val="0020649A"/>
    <w:rsid w:val="002074B3"/>
    <w:rsid w:val="002302ED"/>
    <w:rsid w:val="00232191"/>
    <w:rsid w:val="002468F7"/>
    <w:rsid w:val="00247F94"/>
    <w:rsid w:val="0026771C"/>
    <w:rsid w:val="00282ABC"/>
    <w:rsid w:val="002A74B4"/>
    <w:rsid w:val="002E49E4"/>
    <w:rsid w:val="00303CBD"/>
    <w:rsid w:val="00336615"/>
    <w:rsid w:val="00350CDD"/>
    <w:rsid w:val="00360E59"/>
    <w:rsid w:val="00370667"/>
    <w:rsid w:val="003814DC"/>
    <w:rsid w:val="00383A02"/>
    <w:rsid w:val="003A5A18"/>
    <w:rsid w:val="003C10A1"/>
    <w:rsid w:val="003C46E2"/>
    <w:rsid w:val="003D0404"/>
    <w:rsid w:val="003E1E54"/>
    <w:rsid w:val="00424F9D"/>
    <w:rsid w:val="00426334"/>
    <w:rsid w:val="004356BE"/>
    <w:rsid w:val="004558D0"/>
    <w:rsid w:val="0045675A"/>
    <w:rsid w:val="00470F0E"/>
    <w:rsid w:val="00476C76"/>
    <w:rsid w:val="00484658"/>
    <w:rsid w:val="00496EFE"/>
    <w:rsid w:val="004A3E37"/>
    <w:rsid w:val="004A4B65"/>
    <w:rsid w:val="004B70A9"/>
    <w:rsid w:val="004D65DA"/>
    <w:rsid w:val="00515939"/>
    <w:rsid w:val="00534B6B"/>
    <w:rsid w:val="00553BDD"/>
    <w:rsid w:val="00562A71"/>
    <w:rsid w:val="00581E36"/>
    <w:rsid w:val="00592E99"/>
    <w:rsid w:val="005B002F"/>
    <w:rsid w:val="005C0E34"/>
    <w:rsid w:val="005C1A9D"/>
    <w:rsid w:val="005C227A"/>
    <w:rsid w:val="005D4FEC"/>
    <w:rsid w:val="005F4FDE"/>
    <w:rsid w:val="005F5287"/>
    <w:rsid w:val="00637FBB"/>
    <w:rsid w:val="00661D89"/>
    <w:rsid w:val="00672822"/>
    <w:rsid w:val="00675124"/>
    <w:rsid w:val="00676FA2"/>
    <w:rsid w:val="0069760C"/>
    <w:rsid w:val="006B2598"/>
    <w:rsid w:val="006B44DF"/>
    <w:rsid w:val="006C638D"/>
    <w:rsid w:val="006E03B7"/>
    <w:rsid w:val="00721681"/>
    <w:rsid w:val="00771A08"/>
    <w:rsid w:val="007B0033"/>
    <w:rsid w:val="007B2894"/>
    <w:rsid w:val="007B569E"/>
    <w:rsid w:val="007F0FA2"/>
    <w:rsid w:val="007F4589"/>
    <w:rsid w:val="00813539"/>
    <w:rsid w:val="0083586E"/>
    <w:rsid w:val="00857D51"/>
    <w:rsid w:val="008638B8"/>
    <w:rsid w:val="00864D3E"/>
    <w:rsid w:val="00873F0C"/>
    <w:rsid w:val="008909B8"/>
    <w:rsid w:val="008B6F65"/>
    <w:rsid w:val="008C7D40"/>
    <w:rsid w:val="008E5A75"/>
    <w:rsid w:val="00913B37"/>
    <w:rsid w:val="00926080"/>
    <w:rsid w:val="00932813"/>
    <w:rsid w:val="00944727"/>
    <w:rsid w:val="00951FB9"/>
    <w:rsid w:val="0096494B"/>
    <w:rsid w:val="0097772F"/>
    <w:rsid w:val="00994213"/>
    <w:rsid w:val="0099553B"/>
    <w:rsid w:val="009C2300"/>
    <w:rsid w:val="009D1B3A"/>
    <w:rsid w:val="009D2501"/>
    <w:rsid w:val="009F4976"/>
    <w:rsid w:val="00A03489"/>
    <w:rsid w:val="00A13E72"/>
    <w:rsid w:val="00A24089"/>
    <w:rsid w:val="00A27482"/>
    <w:rsid w:val="00A40AE2"/>
    <w:rsid w:val="00AA5E84"/>
    <w:rsid w:val="00AB2036"/>
    <w:rsid w:val="00AC1CD6"/>
    <w:rsid w:val="00AF603C"/>
    <w:rsid w:val="00B03938"/>
    <w:rsid w:val="00B03DBB"/>
    <w:rsid w:val="00B130D2"/>
    <w:rsid w:val="00B17D62"/>
    <w:rsid w:val="00B50309"/>
    <w:rsid w:val="00B52ECF"/>
    <w:rsid w:val="00B55F6A"/>
    <w:rsid w:val="00B677E3"/>
    <w:rsid w:val="00B80D3E"/>
    <w:rsid w:val="00B954D4"/>
    <w:rsid w:val="00B97305"/>
    <w:rsid w:val="00BA09C6"/>
    <w:rsid w:val="00BA62C8"/>
    <w:rsid w:val="00BB7925"/>
    <w:rsid w:val="00BC51DD"/>
    <w:rsid w:val="00BD1AAB"/>
    <w:rsid w:val="00BD5714"/>
    <w:rsid w:val="00C14745"/>
    <w:rsid w:val="00C41904"/>
    <w:rsid w:val="00C42A07"/>
    <w:rsid w:val="00C525CB"/>
    <w:rsid w:val="00C54F38"/>
    <w:rsid w:val="00C6740F"/>
    <w:rsid w:val="00C71006"/>
    <w:rsid w:val="00C8032A"/>
    <w:rsid w:val="00CA3C04"/>
    <w:rsid w:val="00CB1AD1"/>
    <w:rsid w:val="00CB2D76"/>
    <w:rsid w:val="00CC28C9"/>
    <w:rsid w:val="00CC49CF"/>
    <w:rsid w:val="00CF24EF"/>
    <w:rsid w:val="00CF6F95"/>
    <w:rsid w:val="00D0380C"/>
    <w:rsid w:val="00D06522"/>
    <w:rsid w:val="00D41C91"/>
    <w:rsid w:val="00D7314B"/>
    <w:rsid w:val="00D834F5"/>
    <w:rsid w:val="00D84752"/>
    <w:rsid w:val="00DB5FDB"/>
    <w:rsid w:val="00DE2858"/>
    <w:rsid w:val="00E14B37"/>
    <w:rsid w:val="00E17C5A"/>
    <w:rsid w:val="00E23640"/>
    <w:rsid w:val="00E343F4"/>
    <w:rsid w:val="00E456B5"/>
    <w:rsid w:val="00E929BF"/>
    <w:rsid w:val="00E957C5"/>
    <w:rsid w:val="00EB086F"/>
    <w:rsid w:val="00EC7384"/>
    <w:rsid w:val="00ED1BDB"/>
    <w:rsid w:val="00ED45F3"/>
    <w:rsid w:val="00ED582F"/>
    <w:rsid w:val="00EF43D1"/>
    <w:rsid w:val="00F054D2"/>
    <w:rsid w:val="00F21856"/>
    <w:rsid w:val="00F3402E"/>
    <w:rsid w:val="00F34C42"/>
    <w:rsid w:val="00F34DD1"/>
    <w:rsid w:val="00F44ACB"/>
    <w:rsid w:val="00F73419"/>
    <w:rsid w:val="00F74F53"/>
    <w:rsid w:val="00F75162"/>
    <w:rsid w:val="00F82E6B"/>
    <w:rsid w:val="00F9482B"/>
    <w:rsid w:val="00FA474A"/>
    <w:rsid w:val="00FC192C"/>
    <w:rsid w:val="00FC4C35"/>
    <w:rsid w:val="00FC7F00"/>
    <w:rsid w:val="00FD798A"/>
    <w:rsid w:val="00FE157C"/>
    <w:rsid w:val="0127533C"/>
    <w:rsid w:val="01D859A6"/>
    <w:rsid w:val="022B4102"/>
    <w:rsid w:val="03DF7BA7"/>
    <w:rsid w:val="03F8344A"/>
    <w:rsid w:val="03FF2B9E"/>
    <w:rsid w:val="04253689"/>
    <w:rsid w:val="052C09B4"/>
    <w:rsid w:val="075F6EB2"/>
    <w:rsid w:val="08323322"/>
    <w:rsid w:val="08B40011"/>
    <w:rsid w:val="09BB49E1"/>
    <w:rsid w:val="09FC30DE"/>
    <w:rsid w:val="0BB51B96"/>
    <w:rsid w:val="0C2073C3"/>
    <w:rsid w:val="0C3E73C6"/>
    <w:rsid w:val="0D262340"/>
    <w:rsid w:val="0E833DCE"/>
    <w:rsid w:val="0F2F1463"/>
    <w:rsid w:val="0F5C5B24"/>
    <w:rsid w:val="10853E41"/>
    <w:rsid w:val="113B26DF"/>
    <w:rsid w:val="119365ED"/>
    <w:rsid w:val="123772E4"/>
    <w:rsid w:val="128B537A"/>
    <w:rsid w:val="13B023ED"/>
    <w:rsid w:val="14394C59"/>
    <w:rsid w:val="14A719FE"/>
    <w:rsid w:val="14C91F37"/>
    <w:rsid w:val="154A0DDC"/>
    <w:rsid w:val="160B0931"/>
    <w:rsid w:val="165627E6"/>
    <w:rsid w:val="17AE5CFF"/>
    <w:rsid w:val="18106C2B"/>
    <w:rsid w:val="1A8617D4"/>
    <w:rsid w:val="1AF220BF"/>
    <w:rsid w:val="1C1B5646"/>
    <w:rsid w:val="1CCC2454"/>
    <w:rsid w:val="1D1F4F77"/>
    <w:rsid w:val="1E2A4953"/>
    <w:rsid w:val="1E6B4B16"/>
    <w:rsid w:val="1EA84F26"/>
    <w:rsid w:val="1F6115C2"/>
    <w:rsid w:val="20DB2265"/>
    <w:rsid w:val="23584FDF"/>
    <w:rsid w:val="23C6233B"/>
    <w:rsid w:val="243F56B6"/>
    <w:rsid w:val="24853E8C"/>
    <w:rsid w:val="27F718D9"/>
    <w:rsid w:val="2A810665"/>
    <w:rsid w:val="2C73130F"/>
    <w:rsid w:val="2E6713DE"/>
    <w:rsid w:val="2EFF5909"/>
    <w:rsid w:val="2FB03817"/>
    <w:rsid w:val="304E4524"/>
    <w:rsid w:val="33330D04"/>
    <w:rsid w:val="36796E03"/>
    <w:rsid w:val="369260AD"/>
    <w:rsid w:val="373D2D03"/>
    <w:rsid w:val="380D00E1"/>
    <w:rsid w:val="39173C0E"/>
    <w:rsid w:val="3A691B54"/>
    <w:rsid w:val="3B2A5F6D"/>
    <w:rsid w:val="3CA80A40"/>
    <w:rsid w:val="3F744EE9"/>
    <w:rsid w:val="40E532CA"/>
    <w:rsid w:val="43244531"/>
    <w:rsid w:val="43386BC0"/>
    <w:rsid w:val="4709653A"/>
    <w:rsid w:val="47CF7161"/>
    <w:rsid w:val="496B7F5A"/>
    <w:rsid w:val="49ED1B20"/>
    <w:rsid w:val="50BE3A9A"/>
    <w:rsid w:val="516415A6"/>
    <w:rsid w:val="51C52FC7"/>
    <w:rsid w:val="55EE706B"/>
    <w:rsid w:val="56C441BC"/>
    <w:rsid w:val="57276B1A"/>
    <w:rsid w:val="58754017"/>
    <w:rsid w:val="5D131446"/>
    <w:rsid w:val="5D5A52C7"/>
    <w:rsid w:val="5D8F0D3A"/>
    <w:rsid w:val="5FC829BC"/>
    <w:rsid w:val="5FD96757"/>
    <w:rsid w:val="611755C5"/>
    <w:rsid w:val="61263D17"/>
    <w:rsid w:val="64410F8F"/>
    <w:rsid w:val="64A72031"/>
    <w:rsid w:val="66B4657A"/>
    <w:rsid w:val="66C14E71"/>
    <w:rsid w:val="67A36C78"/>
    <w:rsid w:val="68A84004"/>
    <w:rsid w:val="68C030F7"/>
    <w:rsid w:val="692C7B17"/>
    <w:rsid w:val="692F2836"/>
    <w:rsid w:val="69706695"/>
    <w:rsid w:val="6ADC4AA3"/>
    <w:rsid w:val="6B2D396B"/>
    <w:rsid w:val="6BA36FED"/>
    <w:rsid w:val="6E8131C7"/>
    <w:rsid w:val="6EE52698"/>
    <w:rsid w:val="6F195882"/>
    <w:rsid w:val="71245474"/>
    <w:rsid w:val="72403467"/>
    <w:rsid w:val="73632D3D"/>
    <w:rsid w:val="7463285B"/>
    <w:rsid w:val="752B3041"/>
    <w:rsid w:val="76FA68D3"/>
    <w:rsid w:val="7796190A"/>
    <w:rsid w:val="78FB2E91"/>
    <w:rsid w:val="79085626"/>
    <w:rsid w:val="7985214A"/>
    <w:rsid w:val="7A527B94"/>
    <w:rsid w:val="7ACA707F"/>
    <w:rsid w:val="7AEE7856"/>
    <w:rsid w:val="7B933A26"/>
    <w:rsid w:val="7C0459C3"/>
    <w:rsid w:val="7CD23F6D"/>
    <w:rsid w:val="7D4966B7"/>
    <w:rsid w:val="7D9F3A09"/>
    <w:rsid w:val="7F8E40A5"/>
    <w:rsid w:val="7F91343B"/>
    <w:rsid w:val="FED7D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9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link w:val="14"/>
    <w:qFormat/>
    <w:uiPriority w:val="0"/>
    <w:pPr>
      <w:spacing w:line="360" w:lineRule="auto"/>
      <w:ind w:firstLine="480" w:firstLineChars="200"/>
    </w:pPr>
    <w:rPr>
      <w:rFonts w:ascii="仿宋_GB2312" w:hAnsi="Times New Roman" w:eastAsia="宋体" w:cs="Times New Roman"/>
      <w:sz w:val="24"/>
      <w:szCs w:val="20"/>
    </w:rPr>
  </w:style>
  <w:style w:type="paragraph" w:styleId="4">
    <w:name w:val="Balloon Text"/>
    <w:basedOn w:val="1"/>
    <w:link w:val="22"/>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Hyperlink"/>
    <w:basedOn w:val="9"/>
    <w:semiHidden/>
    <w:unhideWhenUsed/>
    <w:qFormat/>
    <w:uiPriority w:val="99"/>
    <w:rPr>
      <w:color w:val="0000FF"/>
      <w:u w:val="single"/>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纯文本 Char"/>
    <w:basedOn w:val="9"/>
    <w:semiHidden/>
    <w:qFormat/>
    <w:uiPriority w:val="99"/>
    <w:rPr>
      <w:rFonts w:ascii="宋体" w:hAnsi="Courier New" w:eastAsia="宋体" w:cs="Courier New"/>
      <w:szCs w:val="21"/>
    </w:rPr>
  </w:style>
  <w:style w:type="character" w:customStyle="1" w:styleId="14">
    <w:name w:val="纯文本 字符"/>
    <w:link w:val="3"/>
    <w:qFormat/>
    <w:uiPriority w:val="0"/>
    <w:rPr>
      <w:rFonts w:ascii="仿宋_GB2312" w:hAnsi="Times New Roman" w:eastAsia="宋体" w:cs="Times New Roman"/>
      <w:sz w:val="24"/>
      <w:szCs w:val="20"/>
    </w:rPr>
  </w:style>
  <w:style w:type="paragraph" w:customStyle="1" w:styleId="15">
    <w:name w:val="_Style 8"/>
    <w:next w:val="1"/>
    <w:qFormat/>
    <w:uiPriority w:val="0"/>
    <w:pPr>
      <w:widowControl w:val="0"/>
      <w:spacing w:line="360" w:lineRule="auto"/>
      <w:ind w:firstLine="480" w:firstLineChars="200"/>
      <w:jc w:val="both"/>
    </w:pPr>
    <w:rPr>
      <w:rFonts w:ascii="仿宋_GB2312" w:hAnsi="Times New Roman" w:eastAsia="宋体" w:cs="Times New Roman"/>
      <w:kern w:val="2"/>
      <w:sz w:val="24"/>
      <w:lang w:val="en-US" w:eastAsia="zh-CN" w:bidi="ar-SA"/>
    </w:rPr>
  </w:style>
  <w:style w:type="paragraph" w:customStyle="1" w:styleId="16">
    <w:name w:val="Heading #3|1"/>
    <w:basedOn w:val="1"/>
    <w:qFormat/>
    <w:uiPriority w:val="0"/>
    <w:pPr>
      <w:spacing w:before="250" w:after="770"/>
      <w:jc w:val="center"/>
      <w:outlineLvl w:val="2"/>
    </w:pPr>
    <w:rPr>
      <w:rFonts w:ascii="宋体" w:hAnsi="宋体" w:eastAsia="宋体" w:cs="宋体"/>
      <w:sz w:val="34"/>
      <w:szCs w:val="34"/>
      <w:lang w:val="zh-TW" w:eastAsia="zh-TW" w:bidi="zh-TW"/>
    </w:rPr>
  </w:style>
  <w:style w:type="paragraph" w:customStyle="1" w:styleId="17">
    <w:name w:val="Body text|1"/>
    <w:basedOn w:val="1"/>
    <w:qFormat/>
    <w:uiPriority w:val="0"/>
    <w:pPr>
      <w:spacing w:line="391" w:lineRule="auto"/>
      <w:ind w:firstLine="400"/>
    </w:pPr>
    <w:rPr>
      <w:rFonts w:ascii="宋体" w:hAnsi="宋体" w:eastAsia="宋体" w:cs="宋体"/>
      <w:sz w:val="30"/>
      <w:szCs w:val="30"/>
      <w:lang w:val="zh-TW" w:eastAsia="zh-TW" w:bidi="zh-TW"/>
    </w:rPr>
  </w:style>
  <w:style w:type="paragraph" w:customStyle="1" w:styleId="18">
    <w:name w:val="Other|1"/>
    <w:basedOn w:val="1"/>
    <w:qFormat/>
    <w:uiPriority w:val="0"/>
    <w:pPr>
      <w:spacing w:line="391" w:lineRule="auto"/>
      <w:ind w:firstLine="400"/>
    </w:pPr>
    <w:rPr>
      <w:rFonts w:ascii="宋体" w:hAnsi="宋体" w:eastAsia="宋体" w:cs="宋体"/>
      <w:sz w:val="30"/>
      <w:szCs w:val="30"/>
      <w:lang w:val="zh-TW" w:eastAsia="zh-TW" w:bidi="zh-TW"/>
    </w:rPr>
  </w:style>
  <w:style w:type="paragraph" w:customStyle="1" w:styleId="19">
    <w:name w:val="Header or footer|1"/>
    <w:basedOn w:val="1"/>
    <w:qFormat/>
    <w:uiPriority w:val="0"/>
    <w:rPr>
      <w:sz w:val="26"/>
      <w:szCs w:val="26"/>
      <w:lang w:val="zh-TW" w:eastAsia="zh-TW" w:bidi="zh-TW"/>
    </w:rPr>
  </w:style>
  <w:style w:type="paragraph" w:customStyle="1" w:styleId="20">
    <w:name w:val="Header or footer|2"/>
    <w:basedOn w:val="1"/>
    <w:qFormat/>
    <w:uiPriority w:val="0"/>
    <w:rPr>
      <w:sz w:val="20"/>
      <w:szCs w:val="20"/>
    </w:rPr>
  </w:style>
  <w:style w:type="paragraph" w:customStyle="1" w:styleId="2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2">
    <w:name w:val="批注框文本 字符"/>
    <w:basedOn w:val="9"/>
    <w:link w:val="4"/>
    <w:semiHidden/>
    <w:qFormat/>
    <w:uiPriority w:val="99"/>
    <w:rPr>
      <w:rFonts w:asciiTheme="minorHAnsi" w:hAnsiTheme="minorHAnsi" w:eastAsiaTheme="minorEastAsia" w:cstheme="minorBidi"/>
      <w:kern w:val="2"/>
      <w:sz w:val="18"/>
      <w:szCs w:val="18"/>
    </w:rPr>
  </w:style>
  <w:style w:type="character" w:customStyle="1" w:styleId="23">
    <w:name w:val="font41"/>
    <w:basedOn w:val="9"/>
    <w:qFormat/>
    <w:uiPriority w:val="0"/>
    <w:rPr>
      <w:rFonts w:hint="default" w:ascii="仿宋_GB2312" w:eastAsia="仿宋_GB2312" w:cs="仿宋_GB2312"/>
      <w:color w:val="FF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WRGHO.COM</Company>
  <Pages>11</Pages>
  <Words>5191</Words>
  <Characters>5680</Characters>
  <Lines>49</Lines>
  <Paragraphs>13</Paragraphs>
  <TotalTime>6</TotalTime>
  <ScaleCrop>false</ScaleCrop>
  <LinksUpToDate>false</LinksUpToDate>
  <CharactersWithSpaces>5700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2023-06-18T07:35:00Z</dcterms:created>
  <dc:creator>WRGHO</dc:creator>
  <cp:lastModifiedBy>水上漂</cp:lastModifiedBy>
  <cp:lastPrinted>2021-06-02T18:27:00Z</cp:lastPrinted>
  <dcterms:modified xsi:type="dcterms:W3CDTF">2023-07-13T16:12:17Z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1090CF38F1C143D5948CBD20E5011A37_13</vt:lpwstr>
  </property>
</Properties>
</file>