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AE" w:rsidRDefault="005E0AAE" w:rsidP="005E0AAE">
      <w:pPr>
        <w:pStyle w:val="a3"/>
        <w:ind w:firstLineChars="0" w:firstLine="0"/>
      </w:pPr>
      <w:r>
        <w:rPr>
          <w:rFonts w:hint="eastAsia"/>
        </w:rPr>
        <w:t>附件</w:t>
      </w:r>
    </w:p>
    <w:p w:rsidR="005E0AAE" w:rsidRDefault="005E0AAE" w:rsidP="005E0AAE">
      <w:pPr>
        <w:pStyle w:val="a4"/>
        <w:spacing w:line="500" w:lineRule="exact"/>
        <w:ind w:firstLine="640"/>
      </w:pPr>
    </w:p>
    <w:p w:rsidR="005E0AAE" w:rsidRDefault="005E0AAE" w:rsidP="005E0AAE">
      <w:pPr>
        <w:widowControl/>
        <w:spacing w:line="570" w:lineRule="exact"/>
        <w:jc w:val="center"/>
        <w:textAlignment w:val="baseline"/>
        <w:rPr>
          <w:rStyle w:val="NormalCharacter"/>
          <w:rFonts w:eastAsia="方正小标宋简体" w:hint="eastAsia"/>
          <w:bCs/>
          <w:color w:val="000000"/>
          <w:sz w:val="44"/>
          <w:szCs w:val="46"/>
        </w:rPr>
      </w:pPr>
      <w:bookmarkStart w:id="0" w:name="_GoBack"/>
      <w:r>
        <w:rPr>
          <w:rStyle w:val="NormalCharacter"/>
          <w:rFonts w:eastAsia="方正小标宋简体" w:hint="eastAsia"/>
          <w:bCs/>
          <w:color w:val="000000"/>
          <w:sz w:val="44"/>
          <w:szCs w:val="46"/>
        </w:rPr>
        <w:t>省级安全文化建设示范企业名单</w:t>
      </w:r>
      <w:bookmarkEnd w:id="0"/>
    </w:p>
    <w:p w:rsidR="005E0AAE" w:rsidRDefault="005E0AAE" w:rsidP="005E0AAE">
      <w:pPr>
        <w:pStyle w:val="a4"/>
        <w:spacing w:line="550" w:lineRule="exact"/>
        <w:ind w:firstLine="640"/>
        <w:rPr>
          <w:rFonts w:ascii="仿宋" w:eastAsia="仿宋" w:hAnsi="仿宋" w:cs="仿宋"/>
        </w:rPr>
      </w:pP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一、</w:t>
      </w:r>
      <w:r>
        <w:rPr>
          <w:rFonts w:eastAsia="黑体" w:hint="eastAsia"/>
          <w:sz w:val="32"/>
        </w:rPr>
        <w:t>2021</w:t>
      </w:r>
      <w:r>
        <w:rPr>
          <w:rFonts w:eastAsia="黑体" w:hint="eastAsia"/>
          <w:sz w:val="32"/>
        </w:rPr>
        <w:t>年命名的省级安全文化建设示范企业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中电建五兴物业管理有限公司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保利物业服务股份有限公司成都分公司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葛洲坝易普力四川爆破工程有限公司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四川盐源华电新能源有限公司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四川华电木里</w:t>
      </w:r>
      <w:proofErr w:type="gramStart"/>
      <w:r>
        <w:rPr>
          <w:rFonts w:eastAsia="仿宋" w:hint="eastAsia"/>
          <w:sz w:val="32"/>
        </w:rPr>
        <w:t>河水电</w:t>
      </w:r>
      <w:proofErr w:type="gramEnd"/>
      <w:r>
        <w:rPr>
          <w:rFonts w:eastAsia="仿宋" w:hint="eastAsia"/>
          <w:sz w:val="32"/>
        </w:rPr>
        <w:t>开发有限公司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泸州市纳溪区公共交通有限公司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华润雪花啤酒（四川）有限责任公司遂宁分公司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蒙牛乳业（眉山）有限公司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四川峨边西南水泥有限公司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中石油浙江油田分公司西南采气厂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proofErr w:type="gramStart"/>
      <w:r>
        <w:rPr>
          <w:rFonts w:eastAsia="仿宋" w:hint="eastAsia"/>
          <w:sz w:val="32"/>
        </w:rPr>
        <w:t>国网四川省</w:t>
      </w:r>
      <w:proofErr w:type="gramEnd"/>
      <w:r>
        <w:rPr>
          <w:rFonts w:eastAsia="仿宋" w:hint="eastAsia"/>
          <w:sz w:val="32"/>
        </w:rPr>
        <w:t>电力公司平昌县供电分公司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中石油天然气股份有限公司四川内江销售分公司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四川资中西南水泥有限公司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四川航腾电子有限责任公司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四川省南宝山服饰有限公司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资中县楠兴电子设备厂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四川交投中油能源有限公司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proofErr w:type="gramStart"/>
      <w:r>
        <w:rPr>
          <w:rFonts w:eastAsia="仿宋" w:hint="eastAsia"/>
          <w:sz w:val="32"/>
        </w:rPr>
        <w:t>四川宜叙高速公路</w:t>
      </w:r>
      <w:proofErr w:type="gramEnd"/>
      <w:r>
        <w:rPr>
          <w:rFonts w:eastAsia="仿宋" w:hint="eastAsia"/>
          <w:sz w:val="32"/>
        </w:rPr>
        <w:t>开发有限责任公司</w:t>
      </w:r>
    </w:p>
    <w:p w:rsidR="005E0AAE" w:rsidRDefault="005E0AAE" w:rsidP="005E0AAE">
      <w:pPr>
        <w:widowControl/>
        <w:spacing w:line="550" w:lineRule="exact"/>
        <w:ind w:firstLineChars="200" w:firstLine="616"/>
        <w:jc w:val="left"/>
        <w:rPr>
          <w:rFonts w:eastAsia="黑体" w:hint="eastAsia"/>
          <w:spacing w:val="-6"/>
          <w:sz w:val="32"/>
        </w:rPr>
      </w:pPr>
      <w:r>
        <w:rPr>
          <w:rFonts w:eastAsia="黑体" w:hint="eastAsia"/>
          <w:spacing w:val="-6"/>
          <w:sz w:val="32"/>
        </w:rPr>
        <w:t>二、</w:t>
      </w:r>
      <w:r>
        <w:rPr>
          <w:rFonts w:eastAsia="黑体" w:hint="eastAsia"/>
          <w:spacing w:val="-6"/>
          <w:sz w:val="32"/>
        </w:rPr>
        <w:t>2021</w:t>
      </w:r>
      <w:r>
        <w:rPr>
          <w:rFonts w:eastAsia="黑体" w:hint="eastAsia"/>
          <w:spacing w:val="-6"/>
          <w:sz w:val="32"/>
        </w:rPr>
        <w:t>年复评继续保留命名的省级安全文化建设示范企业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lastRenderedPageBreak/>
        <w:t>四川民兴物业管理有限公司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proofErr w:type="gramStart"/>
      <w:r>
        <w:rPr>
          <w:rFonts w:eastAsia="仿宋" w:hint="eastAsia"/>
          <w:sz w:val="32"/>
        </w:rPr>
        <w:t>中融安保</w:t>
      </w:r>
      <w:proofErr w:type="gramEnd"/>
      <w:r>
        <w:rPr>
          <w:rFonts w:eastAsia="仿宋" w:hint="eastAsia"/>
          <w:sz w:val="32"/>
        </w:rPr>
        <w:t>集团有限责任公司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陕西延长石油集团四川销售有限公司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成都交通投资集团有限公司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</w:t>
      </w:r>
      <w:proofErr w:type="gramStart"/>
      <w:r>
        <w:rPr>
          <w:rFonts w:eastAsia="仿宋" w:hint="eastAsia"/>
          <w:sz w:val="32"/>
        </w:rPr>
        <w:t>一</w:t>
      </w:r>
      <w:proofErr w:type="gramEnd"/>
      <w:r>
        <w:rPr>
          <w:rFonts w:eastAsia="仿宋" w:hint="eastAsia"/>
          <w:sz w:val="32"/>
        </w:rPr>
        <w:t>汽丰田汽车有限公司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成都能源发展股份有限公司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成都城投置地（集团）有限公司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中建钢构四川有限公司</w:t>
      </w:r>
    </w:p>
    <w:p w:rsidR="005E0AAE" w:rsidRDefault="005E0AAE" w:rsidP="005E0AAE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四川省烟草公司眉山市公司</w:t>
      </w:r>
    </w:p>
    <w:p w:rsidR="00596D6B" w:rsidRPr="005E0AAE" w:rsidRDefault="00596D6B"/>
    <w:sectPr w:rsidR="00596D6B" w:rsidRPr="005E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AE"/>
    <w:rsid w:val="00596D6B"/>
    <w:rsid w:val="005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8970C-0BA5-4DF6-BE9D-D388E3E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5E0AAE"/>
    <w:pPr>
      <w:widowControl/>
      <w:spacing w:after="160" w:line="240" w:lineRule="exact"/>
      <w:jc w:val="left"/>
    </w:pPr>
    <w:rPr>
      <w:szCs w:val="20"/>
    </w:rPr>
  </w:style>
  <w:style w:type="character" w:customStyle="1" w:styleId="Char">
    <w:name w:val="一级标题 Char"/>
    <w:link w:val="a3"/>
    <w:rsid w:val="005E0AAE"/>
    <w:rPr>
      <w:rFonts w:eastAsia="黑体"/>
      <w:sz w:val="32"/>
      <w:szCs w:val="24"/>
    </w:rPr>
  </w:style>
  <w:style w:type="paragraph" w:customStyle="1" w:styleId="a3">
    <w:name w:val="一级标题"/>
    <w:basedOn w:val="a4"/>
    <w:next w:val="a4"/>
    <w:link w:val="Char"/>
    <w:qFormat/>
    <w:rsid w:val="005E0AAE"/>
    <w:pPr>
      <w:outlineLvl w:val="2"/>
    </w:pPr>
    <w:rPr>
      <w:rFonts w:asciiTheme="minorHAnsi" w:eastAsia="黑体" w:hAnsiTheme="minorHAnsi" w:cstheme="minorBidi"/>
    </w:rPr>
  </w:style>
  <w:style w:type="paragraph" w:customStyle="1" w:styleId="a4">
    <w:name w:val="公文主体"/>
    <w:basedOn w:val="a"/>
    <w:link w:val="Char0"/>
    <w:qFormat/>
    <w:rsid w:val="005E0AAE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0">
    <w:name w:val="公文主体 Char"/>
    <w:link w:val="a4"/>
    <w:qFormat/>
    <w:rsid w:val="005E0AAE"/>
    <w:rPr>
      <w:rFonts w:ascii="Times New Roman" w:eastAsia="仿宋_GB2312" w:hAnsi="Times New Roman" w:cs="Times New Roman"/>
      <w:sz w:val="32"/>
      <w:szCs w:val="24"/>
    </w:rPr>
  </w:style>
  <w:style w:type="character" w:customStyle="1" w:styleId="NormalCharacter">
    <w:name w:val="NormalCharacter"/>
    <w:link w:val="UserStyle0"/>
    <w:qFormat/>
    <w:rsid w:val="005E0AAE"/>
    <w:rPr>
      <w:kern w:val="0"/>
      <w:sz w:val="20"/>
      <w:szCs w:val="20"/>
    </w:rPr>
  </w:style>
  <w:style w:type="paragraph" w:customStyle="1" w:styleId="UserStyle0">
    <w:name w:val="UserStyle_0"/>
    <w:basedOn w:val="a"/>
    <w:link w:val="NormalCharacter"/>
    <w:qFormat/>
    <w:rsid w:val="005E0AAE"/>
    <w:pPr>
      <w:widowControl/>
      <w:spacing w:after="160" w:line="240" w:lineRule="exact"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2022-01-07T10:53:00Z</dcterms:created>
  <dcterms:modified xsi:type="dcterms:W3CDTF">2022-01-07T10:54:00Z</dcterms:modified>
</cp:coreProperties>
</file>