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bidi w:val="0"/>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pStyle w:val="4"/>
        <w:keepNext w:val="0"/>
        <w:keepLines w:val="0"/>
        <w:pageBreakBefore w:val="0"/>
        <w:kinsoku/>
        <w:wordWrap/>
        <w:overflowPunct/>
        <w:topLinePunct w:val="0"/>
        <w:bidi w:val="0"/>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四川</w:t>
      </w:r>
      <w:r>
        <w:rPr>
          <w:rFonts w:hint="eastAsia" w:ascii="方正小标宋简体" w:hAnsi="方正小标宋简体" w:eastAsia="方正小标宋简体" w:cs="方正小标宋简体"/>
          <w:b w:val="0"/>
          <w:bCs w:val="0"/>
          <w:color w:val="auto"/>
          <w:sz w:val="44"/>
          <w:szCs w:val="44"/>
        </w:rPr>
        <w:t>省应急救援领域</w:t>
      </w:r>
    </w:p>
    <w:p>
      <w:pPr>
        <w:pStyle w:val="4"/>
        <w:keepNext w:val="0"/>
        <w:keepLines w:val="0"/>
        <w:pageBreakBefore w:val="0"/>
        <w:kinsoku/>
        <w:wordWrap/>
        <w:overflowPunct/>
        <w:topLinePunct w:val="0"/>
        <w:bidi w:val="0"/>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财政事权和支出责任划分改革实施方案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auto"/>
        <w:rPr>
          <w:rFonts w:hint="eastAsia" w:ascii="Times New Roman" w:hAnsi="Times New Roman" w:eastAsia="仿宋" w:cs="Times New Roman"/>
          <w:b w:val="0"/>
          <w:bCs w:val="0"/>
          <w:color w:val="auto"/>
          <w:sz w:val="24"/>
          <w:szCs w:val="2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（征求意见稿）</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auto"/>
        <w:rPr>
          <w:rFonts w:hint="eastAsia" w:ascii="Times New Roman" w:hAnsi="Times New Roman" w:eastAsia="仿宋" w:cs="Times New Roman"/>
          <w:b w:val="0"/>
          <w:bCs w:val="0"/>
          <w:color w:val="auto"/>
          <w:sz w:val="24"/>
          <w:szCs w:val="24"/>
          <w:lang w:val="en-US" w:eastAsia="zh-CN"/>
        </w:rPr>
      </w:pPr>
    </w:p>
    <w:p>
      <w:pPr>
        <w:pStyle w:val="4"/>
        <w:keepNext w:val="0"/>
        <w:keepLines w:val="0"/>
        <w:pageBreakBefore w:val="0"/>
        <w:kinsoku/>
        <w:wordWrap/>
        <w:overflowPunct/>
        <w:topLinePunct w:val="0"/>
        <w:bidi w:val="0"/>
        <w:spacing w:before="0" w:beforeAutospacing="0" w:after="0" w:afterAutospacing="0" w:line="580" w:lineRule="exact"/>
        <w:ind w:firstLine="645"/>
        <w:jc w:val="both"/>
        <w:textAlignment w:val="auto"/>
        <w:rPr>
          <w:rFonts w:hint="eastAsia" w:ascii="Times New Roman" w:hAnsi="Times New Roman" w:eastAsia="仿宋_GB2312" w:cs="Times New Roman"/>
          <w:b w:val="0"/>
          <w:bCs w:val="0"/>
          <w:color w:val="auto"/>
          <w:sz w:val="32"/>
          <w:szCs w:val="32"/>
        </w:rPr>
      </w:pPr>
      <w:r>
        <w:rPr>
          <w:rFonts w:hint="eastAsia" w:eastAsia="仿宋_GB2312"/>
          <w:b w:val="0"/>
          <w:bCs w:val="0"/>
          <w:color w:val="auto"/>
          <w:sz w:val="32"/>
          <w:szCs w:val="32"/>
          <w:lang w:val="en-US" w:eastAsia="zh-CN"/>
        </w:rPr>
        <w:t>按照党中央、国务院有关决策部署</w:t>
      </w:r>
      <w:r>
        <w:rPr>
          <w:rFonts w:hint="eastAsia" w:eastAsia="仿宋_GB2312"/>
          <w:b w:val="0"/>
          <w:bCs w:val="0"/>
          <w:color w:val="auto"/>
          <w:sz w:val="32"/>
          <w:szCs w:val="32"/>
        </w:rPr>
        <w:t>，</w:t>
      </w:r>
      <w:r>
        <w:rPr>
          <w:rFonts w:hint="eastAsia" w:ascii="Times New Roman" w:hAnsi="Times New Roman" w:eastAsia="仿宋_GB2312" w:cs="Times New Roman"/>
          <w:b w:val="0"/>
          <w:bCs w:val="0"/>
          <w:color w:val="auto"/>
          <w:sz w:val="32"/>
          <w:szCs w:val="32"/>
        </w:rPr>
        <w:t>为贯彻落实《国务院办公厅关于印发应急救援领域中央与地方财政事权和支出责任划分改革方案的通知》（国办发〔</w:t>
      </w:r>
      <w:r>
        <w:rPr>
          <w:rFonts w:ascii="Times New Roman" w:hAnsi="Times New Roman" w:eastAsia="仿宋_GB2312" w:cs="Times New Roman"/>
          <w:b w:val="0"/>
          <w:bCs w:val="0"/>
          <w:color w:val="auto"/>
          <w:sz w:val="32"/>
          <w:szCs w:val="32"/>
        </w:rPr>
        <w:t>2020</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22</w:t>
      </w:r>
      <w:r>
        <w:rPr>
          <w:rFonts w:hint="eastAsia" w:ascii="Times New Roman" w:hAnsi="Times New Roman" w:eastAsia="仿宋_GB2312" w:cs="Times New Roman"/>
          <w:b w:val="0"/>
          <w:bCs w:val="0"/>
          <w:color w:val="auto"/>
          <w:sz w:val="32"/>
          <w:szCs w:val="32"/>
        </w:rPr>
        <w:t>号）精神，结合我省实际，现就应急救援领域</w:t>
      </w:r>
      <w:r>
        <w:rPr>
          <w:rFonts w:hint="eastAsia" w:ascii="Times New Roman" w:hAnsi="Times New Roman" w:eastAsia="仿宋_GB2312" w:cs="Times New Roman"/>
          <w:b w:val="0"/>
          <w:bCs w:val="0"/>
          <w:color w:val="auto"/>
          <w:sz w:val="32"/>
          <w:szCs w:val="32"/>
          <w:lang w:eastAsia="zh-CN"/>
        </w:rPr>
        <w:t>省与</w:t>
      </w:r>
      <w:r>
        <w:rPr>
          <w:rFonts w:hint="eastAsia" w:ascii="Times New Roman" w:hAnsi="Times New Roman" w:eastAsia="仿宋_GB2312" w:cs="Times New Roman"/>
          <w:b w:val="0"/>
          <w:bCs w:val="0"/>
          <w:color w:val="auto"/>
          <w:sz w:val="32"/>
          <w:szCs w:val="32"/>
        </w:rPr>
        <w:t>市</w:t>
      </w:r>
      <w:r>
        <w:rPr>
          <w:rFonts w:hint="eastAsia" w:ascii="Times New Roman" w:hAnsi="Times New Roman" w:eastAsia="仿宋_GB2312" w:cs="Times New Roman"/>
          <w:b w:val="0"/>
          <w:bCs w:val="0"/>
          <w:color w:val="auto"/>
          <w:sz w:val="32"/>
          <w:szCs w:val="32"/>
          <w:lang w:val="en-US" w:eastAsia="zh-CN"/>
        </w:rPr>
        <w:t>（州）</w:t>
      </w:r>
      <w:r>
        <w:rPr>
          <w:rFonts w:hint="eastAsia" w:ascii="Times New Roman" w:hAnsi="Times New Roman" w:eastAsia="仿宋_GB2312" w:cs="Times New Roman"/>
          <w:b w:val="0"/>
          <w:bCs w:val="0"/>
          <w:color w:val="auto"/>
          <w:sz w:val="32"/>
          <w:szCs w:val="32"/>
        </w:rPr>
        <w:t>、县</w:t>
      </w:r>
      <w:r>
        <w:rPr>
          <w:rFonts w:hint="eastAsia" w:ascii="Times New Roman" w:hAnsi="Times New Roman" w:eastAsia="仿宋_GB2312" w:cs="Times New Roman"/>
          <w:b w:val="0"/>
          <w:bCs w:val="0"/>
          <w:color w:val="auto"/>
          <w:sz w:val="32"/>
          <w:szCs w:val="32"/>
          <w:lang w:val="en-US" w:eastAsia="zh-CN"/>
        </w:rPr>
        <w:t>（市、区）</w:t>
      </w:r>
      <w:r>
        <w:rPr>
          <w:rFonts w:hint="eastAsia" w:ascii="Times New Roman" w:hAnsi="Times New Roman" w:eastAsia="仿宋_GB2312" w:cs="Times New Roman"/>
          <w:b w:val="0"/>
          <w:bCs w:val="0"/>
          <w:color w:val="auto"/>
          <w:sz w:val="32"/>
          <w:szCs w:val="32"/>
        </w:rPr>
        <w:t>财政事权和支出责任划分改革制定如下实施方案。</w:t>
      </w:r>
    </w:p>
    <w:p>
      <w:pPr>
        <w:pStyle w:val="4"/>
        <w:keepNext w:val="0"/>
        <w:keepLines w:val="0"/>
        <w:pageBreakBefore w:val="0"/>
        <w:kinsoku/>
        <w:wordWrap/>
        <w:overflowPunct/>
        <w:topLinePunct w:val="0"/>
        <w:bidi w:val="0"/>
        <w:spacing w:before="0" w:beforeAutospacing="0" w:after="0" w:afterAutospacing="0" w:line="580" w:lineRule="exact"/>
        <w:ind w:firstLine="645"/>
        <w:textAlignment w:val="auto"/>
        <w:rPr>
          <w:rFonts w:eastAsia="黑体"/>
          <w:b w:val="0"/>
          <w:bCs w:val="0"/>
          <w:color w:val="auto"/>
          <w:sz w:val="32"/>
          <w:szCs w:val="32"/>
        </w:rPr>
      </w:pPr>
      <w:r>
        <w:rPr>
          <w:rFonts w:hint="eastAsia" w:eastAsia="黑体"/>
          <w:b w:val="0"/>
          <w:bCs w:val="0"/>
          <w:color w:val="auto"/>
          <w:sz w:val="32"/>
          <w:szCs w:val="32"/>
        </w:rPr>
        <w:t>一、总体要求</w:t>
      </w:r>
    </w:p>
    <w:p>
      <w:pPr>
        <w:keepNext w:val="0"/>
        <w:keepLines w:val="0"/>
        <w:pageBreakBefore w:val="0"/>
        <w:kinsoku/>
        <w:wordWrap/>
        <w:overflowPunct/>
        <w:topLinePunct w:val="0"/>
        <w:bidi w:val="0"/>
        <w:spacing w:line="580" w:lineRule="exact"/>
        <w:ind w:firstLine="640" w:firstLineChars="200"/>
        <w:textAlignment w:val="auto"/>
        <w:rPr>
          <w:rFonts w:hint="eastAsia" w:eastAsia="仿宋_GB2312"/>
          <w:b w:val="0"/>
          <w:bCs w:val="0"/>
          <w:color w:val="auto"/>
          <w:sz w:val="32"/>
          <w:szCs w:val="32"/>
        </w:rPr>
      </w:pPr>
      <w:r>
        <w:rPr>
          <w:rFonts w:hint="eastAsia" w:eastAsia="仿宋_GB2312"/>
          <w:b w:val="0"/>
          <w:bCs w:val="0"/>
          <w:color w:val="auto"/>
          <w:sz w:val="32"/>
          <w:szCs w:val="32"/>
        </w:rPr>
        <w:t>以习近平新时代中国特色社会主义思想为指导，全面贯彻落实党的十九大和十九届二中、三中、四中</w:t>
      </w:r>
      <w:r>
        <w:rPr>
          <w:rFonts w:hint="eastAsia" w:eastAsia="仿宋_GB2312"/>
          <w:b w:val="0"/>
          <w:bCs w:val="0"/>
          <w:color w:val="auto"/>
          <w:sz w:val="32"/>
          <w:szCs w:val="32"/>
          <w:lang w:eastAsia="zh-CN"/>
        </w:rPr>
        <w:t>、五中全</w:t>
      </w:r>
      <w:r>
        <w:rPr>
          <w:rFonts w:hint="eastAsia" w:eastAsia="仿宋_GB2312"/>
          <w:b w:val="0"/>
          <w:bCs w:val="0"/>
          <w:color w:val="auto"/>
          <w:sz w:val="32"/>
          <w:szCs w:val="32"/>
        </w:rPr>
        <w:t>会精神，按照中央改革总体部署和省委省政府工作要求，紧密结合我省实际，建立权责清晰、财力协调、区域均衡的</w:t>
      </w:r>
      <w:r>
        <w:rPr>
          <w:rFonts w:hint="eastAsia" w:eastAsia="仿宋_GB2312"/>
          <w:b w:val="0"/>
          <w:bCs w:val="0"/>
          <w:color w:val="auto"/>
          <w:sz w:val="32"/>
          <w:szCs w:val="32"/>
          <w:lang w:eastAsia="zh-CN"/>
        </w:rPr>
        <w:t>省与</w:t>
      </w:r>
      <w:r>
        <w:rPr>
          <w:rFonts w:hint="eastAsia" w:eastAsia="仿宋_GB2312"/>
          <w:b w:val="0"/>
          <w:bCs w:val="0"/>
          <w:color w:val="auto"/>
          <w:sz w:val="32"/>
          <w:szCs w:val="32"/>
        </w:rPr>
        <w:t>市</w:t>
      </w:r>
      <w:r>
        <w:rPr>
          <w:rFonts w:hint="eastAsia" w:eastAsia="仿宋_GB2312"/>
          <w:b w:val="0"/>
          <w:bCs w:val="0"/>
          <w:color w:val="auto"/>
          <w:sz w:val="32"/>
          <w:szCs w:val="32"/>
          <w:lang w:val="en-US" w:eastAsia="zh-CN"/>
        </w:rPr>
        <w:t>（州）</w:t>
      </w:r>
      <w:r>
        <w:rPr>
          <w:rFonts w:hint="eastAsia" w:eastAsia="仿宋_GB2312"/>
          <w:b w:val="0"/>
          <w:bCs w:val="0"/>
          <w:color w:val="auto"/>
          <w:sz w:val="32"/>
          <w:szCs w:val="32"/>
        </w:rPr>
        <w:t>、县</w:t>
      </w:r>
      <w:r>
        <w:rPr>
          <w:rFonts w:hint="eastAsia" w:eastAsia="仿宋_GB2312"/>
          <w:b w:val="0"/>
          <w:bCs w:val="0"/>
          <w:color w:val="auto"/>
          <w:sz w:val="32"/>
          <w:szCs w:val="32"/>
          <w:lang w:val="en-US" w:eastAsia="zh-CN"/>
        </w:rPr>
        <w:t>（市、区）</w:t>
      </w:r>
      <w:r>
        <w:rPr>
          <w:rFonts w:hint="eastAsia" w:eastAsia="仿宋_GB2312"/>
          <w:b w:val="0"/>
          <w:bCs w:val="0"/>
          <w:color w:val="auto"/>
          <w:sz w:val="32"/>
          <w:szCs w:val="32"/>
        </w:rPr>
        <w:t>财政关系，形成依法规范、</w:t>
      </w:r>
      <w:r>
        <w:rPr>
          <w:rFonts w:hint="eastAsia" w:eastAsia="仿宋_GB2312"/>
          <w:b w:val="0"/>
          <w:bCs w:val="0"/>
          <w:color w:val="auto"/>
          <w:sz w:val="32"/>
          <w:szCs w:val="32"/>
          <w:lang w:eastAsia="zh-CN"/>
        </w:rPr>
        <w:t>权责匹配、运转</w:t>
      </w:r>
      <w:r>
        <w:rPr>
          <w:rFonts w:hint="eastAsia" w:eastAsia="仿宋_GB2312"/>
          <w:b w:val="0"/>
          <w:bCs w:val="0"/>
          <w:color w:val="auto"/>
          <w:sz w:val="32"/>
          <w:szCs w:val="32"/>
        </w:rPr>
        <w:t>高效的</w:t>
      </w:r>
      <w:r>
        <w:rPr>
          <w:rFonts w:hint="eastAsia" w:eastAsia="仿宋_GB2312"/>
          <w:b w:val="0"/>
          <w:bCs w:val="0"/>
          <w:color w:val="auto"/>
          <w:sz w:val="32"/>
          <w:szCs w:val="32"/>
          <w:lang w:eastAsia="zh-CN"/>
        </w:rPr>
        <w:t>政府</w:t>
      </w:r>
      <w:r>
        <w:rPr>
          <w:rFonts w:hint="eastAsia" w:eastAsia="仿宋_GB2312"/>
          <w:b w:val="0"/>
          <w:bCs w:val="0"/>
          <w:color w:val="auto"/>
          <w:sz w:val="32"/>
          <w:szCs w:val="32"/>
        </w:rPr>
        <w:t>事权</w:t>
      </w:r>
      <w:r>
        <w:rPr>
          <w:rFonts w:hint="eastAsia" w:eastAsia="仿宋_GB2312"/>
          <w:b w:val="0"/>
          <w:bCs w:val="0"/>
          <w:color w:val="auto"/>
          <w:sz w:val="32"/>
          <w:szCs w:val="32"/>
          <w:lang w:eastAsia="zh-CN"/>
        </w:rPr>
        <w:t>和</w:t>
      </w:r>
      <w:r>
        <w:rPr>
          <w:rFonts w:hint="eastAsia" w:eastAsia="仿宋_GB2312"/>
          <w:b w:val="0"/>
          <w:bCs w:val="0"/>
          <w:color w:val="auto"/>
          <w:sz w:val="32"/>
          <w:szCs w:val="32"/>
        </w:rPr>
        <w:t>支出责任，不断提高我省应急救援领域公共服务供给效率和</w:t>
      </w:r>
      <w:r>
        <w:rPr>
          <w:rFonts w:hint="eastAsia" w:eastAsia="仿宋_GB2312"/>
          <w:b w:val="0"/>
          <w:bCs w:val="0"/>
          <w:color w:val="auto"/>
          <w:sz w:val="32"/>
          <w:szCs w:val="32"/>
          <w:lang w:eastAsia="zh-CN"/>
        </w:rPr>
        <w:t>保障水平，加快</w:t>
      </w:r>
      <w:r>
        <w:rPr>
          <w:rFonts w:hint="eastAsia" w:eastAsia="仿宋_GB2312"/>
          <w:b w:val="0"/>
          <w:bCs w:val="0"/>
          <w:color w:val="auto"/>
          <w:sz w:val="32"/>
          <w:szCs w:val="32"/>
        </w:rPr>
        <w:t>推进应急管理体系和能力现代化</w:t>
      </w:r>
      <w:r>
        <w:rPr>
          <w:rFonts w:hint="eastAsia" w:eastAsia="仿宋_GB2312"/>
          <w:b w:val="0"/>
          <w:bCs w:val="0"/>
          <w:color w:val="auto"/>
          <w:sz w:val="32"/>
          <w:szCs w:val="32"/>
          <w:lang w:eastAsia="zh-CN"/>
        </w:rPr>
        <w:t>，为治蜀兴川事业发展提供有力保障。</w:t>
      </w:r>
    </w:p>
    <w:p>
      <w:pPr>
        <w:keepNext w:val="0"/>
        <w:keepLines w:val="0"/>
        <w:pageBreakBefore w:val="0"/>
        <w:kinsoku/>
        <w:wordWrap/>
        <w:overflowPunct/>
        <w:topLinePunct w:val="0"/>
        <w:bidi w:val="0"/>
        <w:spacing w:line="580" w:lineRule="exact"/>
        <w:ind w:firstLine="645"/>
        <w:textAlignment w:val="auto"/>
        <w:rPr>
          <w:rFonts w:eastAsia="黑体"/>
          <w:b w:val="0"/>
          <w:bCs w:val="0"/>
          <w:color w:val="auto"/>
          <w:sz w:val="32"/>
          <w:szCs w:val="32"/>
        </w:rPr>
      </w:pPr>
      <w:r>
        <w:rPr>
          <w:rFonts w:hint="eastAsia" w:eastAsia="黑体"/>
          <w:b w:val="0"/>
          <w:bCs w:val="0"/>
          <w:color w:val="auto"/>
          <w:sz w:val="32"/>
          <w:szCs w:val="32"/>
        </w:rPr>
        <w:t>二、主要内容</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楷体_GB2312" w:hAnsi="楷体" w:eastAsia="楷体_GB2312" w:cs="楷体"/>
          <w:b w:val="0"/>
          <w:bCs w:val="0"/>
          <w:color w:val="auto"/>
          <w:kern w:val="0"/>
          <w:sz w:val="32"/>
          <w:szCs w:val="32"/>
          <w:highlight w:val="none"/>
        </w:rPr>
      </w:pPr>
      <w:r>
        <w:rPr>
          <w:rFonts w:hint="eastAsia" w:ascii="楷体_GB2312" w:hAnsi="楷体" w:eastAsia="楷体_GB2312" w:cs="楷体"/>
          <w:b w:val="0"/>
          <w:bCs w:val="0"/>
          <w:color w:val="auto"/>
          <w:kern w:val="0"/>
          <w:sz w:val="32"/>
          <w:szCs w:val="32"/>
          <w:highlight w:val="none"/>
        </w:rPr>
        <w:t>（一）预防与应急准备。</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1.应急管理制度建设。</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将研究制定全省性应急救援领域法规、政策、标准、技术规范，省级应急救援规划编制，全省总体性应急预案</w:t>
      </w:r>
      <w:r>
        <w:rPr>
          <w:rFonts w:hint="eastAsia" w:eastAsia="仿宋_GB2312"/>
          <w:b w:val="0"/>
          <w:bCs w:val="0"/>
          <w:color w:val="auto"/>
          <w:sz w:val="32"/>
          <w:szCs w:val="32"/>
          <w:highlight w:val="none"/>
          <w:lang w:eastAsia="zh-CN"/>
        </w:rPr>
        <w:t>、</w:t>
      </w:r>
      <w:r>
        <w:rPr>
          <w:rFonts w:hint="eastAsia" w:eastAsia="仿宋_GB2312"/>
          <w:b w:val="0"/>
          <w:bCs w:val="0"/>
          <w:color w:val="auto"/>
          <w:sz w:val="32"/>
          <w:szCs w:val="32"/>
          <w:highlight w:val="none"/>
        </w:rPr>
        <w:t>安全生产类</w:t>
      </w:r>
      <w:r>
        <w:rPr>
          <w:rFonts w:hint="eastAsia" w:eastAsia="仿宋_GB2312"/>
          <w:b w:val="0"/>
          <w:bCs w:val="0"/>
          <w:color w:val="auto"/>
          <w:sz w:val="32"/>
          <w:szCs w:val="32"/>
          <w:highlight w:val="none"/>
          <w:lang w:eastAsia="zh-CN"/>
        </w:rPr>
        <w:t>和</w:t>
      </w:r>
      <w:r>
        <w:rPr>
          <w:rFonts w:hint="eastAsia" w:eastAsia="仿宋_GB2312"/>
          <w:b w:val="0"/>
          <w:bCs w:val="0"/>
          <w:color w:val="auto"/>
          <w:sz w:val="32"/>
          <w:szCs w:val="32"/>
          <w:highlight w:val="none"/>
        </w:rPr>
        <w:t>自然灾害类专项应急预案</w:t>
      </w:r>
      <w:r>
        <w:rPr>
          <w:rFonts w:hint="eastAsia" w:eastAsia="仿宋_GB2312"/>
          <w:b w:val="0"/>
          <w:bCs w:val="0"/>
          <w:color w:val="auto"/>
          <w:sz w:val="32"/>
          <w:szCs w:val="32"/>
          <w:highlight w:val="none"/>
          <w:lang w:eastAsia="zh-CN"/>
        </w:rPr>
        <w:t>、省级</w:t>
      </w:r>
      <w:r>
        <w:rPr>
          <w:rFonts w:hint="eastAsia" w:eastAsia="仿宋_GB2312"/>
          <w:b w:val="0"/>
          <w:bCs w:val="0"/>
          <w:color w:val="auto"/>
          <w:sz w:val="32"/>
          <w:szCs w:val="32"/>
          <w:highlight w:val="none"/>
        </w:rPr>
        <w:t>部门应急预案编制</w:t>
      </w:r>
      <w:r>
        <w:rPr>
          <w:rFonts w:hint="eastAsia" w:eastAsia="仿宋_GB2312"/>
          <w:b w:val="0"/>
          <w:bCs w:val="0"/>
          <w:color w:val="auto"/>
          <w:sz w:val="32"/>
          <w:szCs w:val="32"/>
          <w:highlight w:val="none"/>
          <w:lang w:eastAsia="zh-CN"/>
        </w:rPr>
        <w:t>，</w:t>
      </w:r>
      <w:r>
        <w:rPr>
          <w:rFonts w:hint="eastAsia" w:eastAsia="仿宋_GB2312"/>
          <w:b w:val="0"/>
          <w:bCs w:val="0"/>
          <w:color w:val="auto"/>
          <w:sz w:val="32"/>
          <w:szCs w:val="32"/>
          <w:highlight w:val="none"/>
        </w:rPr>
        <w:t>以及由省级直接组织的应急预案演练等，确认为省级财政事权</w:t>
      </w:r>
      <w:r>
        <w:rPr>
          <w:rFonts w:hint="eastAsia" w:eastAsia="仿宋_GB2312"/>
          <w:b w:val="0"/>
          <w:bCs w:val="0"/>
          <w:color w:val="auto"/>
          <w:sz w:val="32"/>
          <w:szCs w:val="32"/>
          <w:highlight w:val="none"/>
          <w:lang w:eastAsia="zh-CN"/>
        </w:rPr>
        <w:t>，</w:t>
      </w:r>
      <w:r>
        <w:rPr>
          <w:rFonts w:hint="eastAsia" w:eastAsia="仿宋_GB2312"/>
          <w:b w:val="0"/>
          <w:bCs w:val="0"/>
          <w:color w:val="auto"/>
          <w:sz w:val="32"/>
          <w:szCs w:val="32"/>
          <w:highlight w:val="none"/>
        </w:rPr>
        <w:t>由省级承担支出责任。</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研究制定</w:t>
      </w:r>
      <w:r>
        <w:rPr>
          <w:rFonts w:hint="eastAsia" w:eastAsia="仿宋_GB2312"/>
          <w:b w:val="0"/>
          <w:bCs w:val="0"/>
          <w:color w:val="auto"/>
          <w:sz w:val="32"/>
          <w:szCs w:val="32"/>
          <w:highlight w:val="none"/>
          <w:lang w:val="en-US" w:eastAsia="zh-CN"/>
        </w:rPr>
        <w:t>的应急救援领域政策制度、地方标准、技术规范，</w:t>
      </w:r>
      <w:r>
        <w:rPr>
          <w:rFonts w:hint="eastAsia" w:eastAsia="仿宋_GB2312"/>
          <w:b w:val="0"/>
          <w:bCs w:val="0"/>
          <w:color w:val="auto"/>
          <w:sz w:val="32"/>
          <w:szCs w:val="32"/>
          <w:highlight w:val="none"/>
        </w:rPr>
        <w:t>区域性应急救援规划编制、应急预案编制</w:t>
      </w:r>
      <w:r>
        <w:rPr>
          <w:rFonts w:hint="eastAsia" w:eastAsia="仿宋_GB2312"/>
          <w:b w:val="0"/>
          <w:bCs w:val="0"/>
          <w:color w:val="auto"/>
          <w:sz w:val="32"/>
          <w:szCs w:val="32"/>
          <w:highlight w:val="none"/>
          <w:lang w:eastAsia="zh-CN"/>
        </w:rPr>
        <w:t>以及组织开展的应急预案演练</w:t>
      </w:r>
      <w:r>
        <w:rPr>
          <w:rFonts w:hint="eastAsia" w:eastAsia="仿宋_GB2312"/>
          <w:b w:val="0"/>
          <w:bCs w:val="0"/>
          <w:color w:val="auto"/>
          <w:sz w:val="32"/>
          <w:szCs w:val="32"/>
          <w:highlight w:val="none"/>
        </w:rPr>
        <w:t>等，确认为市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财政事权</w:t>
      </w:r>
      <w:r>
        <w:rPr>
          <w:rFonts w:hint="eastAsia" w:eastAsia="仿宋_GB2312"/>
          <w:b w:val="0"/>
          <w:bCs w:val="0"/>
          <w:color w:val="auto"/>
          <w:sz w:val="32"/>
          <w:szCs w:val="32"/>
          <w:highlight w:val="none"/>
          <w:lang w:eastAsia="zh-CN"/>
        </w:rPr>
        <w:t>并</w:t>
      </w:r>
      <w:r>
        <w:rPr>
          <w:rFonts w:hint="eastAsia" w:eastAsia="仿宋_GB2312"/>
          <w:b w:val="0"/>
          <w:bCs w:val="0"/>
          <w:color w:val="auto"/>
          <w:sz w:val="32"/>
          <w:szCs w:val="32"/>
          <w:highlight w:val="none"/>
        </w:rPr>
        <w:t>承担支出责任。</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2.应急救援能力建设。</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将省级应急物资储备，确认为省级财政事权，由省级承担支出责任。</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rPr>
      </w:pPr>
      <w:r>
        <w:rPr>
          <w:rFonts w:hint="eastAsia" w:eastAsia="仿宋_GB2312"/>
          <w:b w:val="0"/>
          <w:bCs w:val="0"/>
          <w:color w:val="auto"/>
          <w:sz w:val="32"/>
          <w:szCs w:val="32"/>
          <w:highlight w:val="none"/>
        </w:rPr>
        <w:t>将建在我省行政区域内的国家区域应急救援中心建设与运行维护、驻</w:t>
      </w:r>
      <w:r>
        <w:rPr>
          <w:rFonts w:hint="eastAsia" w:eastAsia="仿宋_GB2312"/>
          <w:b w:val="0"/>
          <w:bCs w:val="0"/>
          <w:color w:val="auto"/>
          <w:sz w:val="32"/>
          <w:szCs w:val="32"/>
          <w:highlight w:val="none"/>
          <w:lang w:eastAsia="zh-CN"/>
        </w:rPr>
        <w:t>四川</w:t>
      </w:r>
      <w:r>
        <w:rPr>
          <w:rFonts w:hint="eastAsia" w:eastAsia="仿宋_GB2312"/>
          <w:b w:val="0"/>
          <w:bCs w:val="0"/>
          <w:color w:val="auto"/>
          <w:sz w:val="32"/>
          <w:szCs w:val="32"/>
          <w:highlight w:val="none"/>
        </w:rPr>
        <w:t>省国家综合性消防救援队伍建设、国家级专业应急救援队伍建设财政事权中由地方负责承担事项，以及省级专业应急救援队伍</w:t>
      </w:r>
      <w:r>
        <w:rPr>
          <w:rFonts w:hint="eastAsia" w:eastAsia="仿宋_GB2312"/>
          <w:b w:val="0"/>
          <w:bCs w:val="0"/>
          <w:color w:val="auto"/>
          <w:sz w:val="32"/>
          <w:szCs w:val="32"/>
          <w:highlight w:val="none"/>
          <w:lang w:eastAsia="zh-CN"/>
        </w:rPr>
        <w:t>和基地</w:t>
      </w:r>
      <w:r>
        <w:rPr>
          <w:rFonts w:hint="eastAsia" w:eastAsia="仿宋_GB2312"/>
          <w:b w:val="0"/>
          <w:bCs w:val="0"/>
          <w:color w:val="auto"/>
          <w:sz w:val="32"/>
          <w:szCs w:val="32"/>
          <w:highlight w:val="none"/>
        </w:rPr>
        <w:t>建设，确认为省</w:t>
      </w:r>
      <w:r>
        <w:rPr>
          <w:rFonts w:hint="eastAsia" w:eastAsia="仿宋_GB2312"/>
          <w:b w:val="0"/>
          <w:bCs w:val="0"/>
          <w:color w:val="auto"/>
          <w:sz w:val="32"/>
          <w:szCs w:val="32"/>
          <w:highlight w:val="none"/>
          <w:lang w:eastAsia="zh-CN"/>
        </w:rPr>
        <w:t>与</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共同财政事权，</w:t>
      </w:r>
      <w:r>
        <w:rPr>
          <w:rFonts w:hint="eastAsia" w:eastAsia="仿宋_GB2312"/>
          <w:b w:val="0"/>
          <w:bCs w:val="0"/>
          <w:color w:val="auto"/>
          <w:sz w:val="32"/>
          <w:szCs w:val="32"/>
          <w:highlight w:val="none"/>
          <w:lang w:eastAsia="zh-CN"/>
        </w:rPr>
        <w:t>由</w:t>
      </w:r>
      <w:r>
        <w:rPr>
          <w:rFonts w:hint="eastAsia" w:eastAsia="仿宋_GB2312"/>
          <w:b w:val="0"/>
          <w:bCs w:val="0"/>
          <w:color w:val="auto"/>
          <w:sz w:val="32"/>
          <w:szCs w:val="32"/>
          <w:highlight w:val="none"/>
        </w:rPr>
        <w:t>省</w:t>
      </w:r>
      <w:r>
        <w:rPr>
          <w:rFonts w:hint="eastAsia" w:eastAsia="仿宋_GB2312"/>
          <w:b w:val="0"/>
          <w:bCs w:val="0"/>
          <w:color w:val="auto"/>
          <w:sz w:val="32"/>
          <w:szCs w:val="32"/>
          <w:highlight w:val="none"/>
          <w:lang w:eastAsia="zh-CN"/>
        </w:rPr>
        <w:t>与</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ascii="仿宋_GB2312" w:hAnsi="仿宋_GB2312" w:eastAsia="仿宋_GB2312" w:cs="仿宋_GB2312"/>
          <w:b w:val="0"/>
          <w:bCs w:val="0"/>
          <w:i w:val="0"/>
          <w:caps w:val="0"/>
          <w:color w:val="auto"/>
          <w:spacing w:val="0"/>
          <w:sz w:val="32"/>
          <w:szCs w:val="32"/>
        </w:rPr>
        <w:t>按照相关职责分工分别承担支出责任。</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应急救援队伍建设、应急避难设施建设</w:t>
      </w:r>
      <w:r>
        <w:rPr>
          <w:rFonts w:hint="eastAsia" w:eastAsia="仿宋_GB2312"/>
          <w:b w:val="0"/>
          <w:bCs w:val="0"/>
          <w:color w:val="auto"/>
          <w:sz w:val="32"/>
          <w:szCs w:val="32"/>
          <w:highlight w:val="none"/>
          <w:lang w:eastAsia="zh-CN"/>
        </w:rPr>
        <w:t>、</w:t>
      </w:r>
      <w:r>
        <w:rPr>
          <w:rFonts w:hint="eastAsia" w:eastAsia="仿宋_GB2312"/>
          <w:b w:val="0"/>
          <w:bCs w:val="0"/>
          <w:color w:val="auto"/>
          <w:sz w:val="32"/>
          <w:szCs w:val="32"/>
          <w:highlight w:val="none"/>
        </w:rPr>
        <w:t>应急物资储备，确认为市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财政事权</w:t>
      </w:r>
      <w:r>
        <w:rPr>
          <w:rFonts w:hint="eastAsia" w:eastAsia="仿宋_GB2312"/>
          <w:b w:val="0"/>
          <w:bCs w:val="0"/>
          <w:color w:val="auto"/>
          <w:sz w:val="32"/>
          <w:szCs w:val="32"/>
          <w:highlight w:val="none"/>
          <w:lang w:eastAsia="zh-CN"/>
        </w:rPr>
        <w:t>并</w:t>
      </w:r>
      <w:r>
        <w:rPr>
          <w:rFonts w:hint="eastAsia" w:eastAsia="仿宋_GB2312"/>
          <w:b w:val="0"/>
          <w:bCs w:val="0"/>
          <w:color w:val="auto"/>
          <w:sz w:val="32"/>
          <w:szCs w:val="32"/>
          <w:highlight w:val="none"/>
        </w:rPr>
        <w:t>承担支出责任。</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3.应急管理信息系统建设。</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将全国统一的应急管理信息系统建设财政事权中由地方负责承担事项，确认为</w:t>
      </w:r>
      <w:r>
        <w:rPr>
          <w:rFonts w:hint="eastAsia" w:eastAsia="仿宋_GB2312"/>
          <w:b w:val="0"/>
          <w:bCs w:val="0"/>
          <w:color w:val="auto"/>
          <w:sz w:val="32"/>
          <w:szCs w:val="32"/>
          <w:highlight w:val="none"/>
          <w:lang w:eastAsia="zh-CN"/>
        </w:rPr>
        <w:t>省与</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共同财政事权，</w:t>
      </w:r>
      <w:r>
        <w:rPr>
          <w:rFonts w:hint="eastAsia" w:eastAsia="仿宋_GB2312"/>
          <w:b w:val="0"/>
          <w:bCs w:val="0"/>
          <w:color w:val="auto"/>
          <w:sz w:val="32"/>
          <w:szCs w:val="32"/>
          <w:highlight w:val="none"/>
          <w:lang w:eastAsia="zh-CN"/>
        </w:rPr>
        <w:t>由</w:t>
      </w:r>
      <w:r>
        <w:rPr>
          <w:rFonts w:hint="eastAsia" w:eastAsia="仿宋_GB2312"/>
          <w:b w:val="0"/>
          <w:bCs w:val="0"/>
          <w:color w:val="auto"/>
          <w:sz w:val="32"/>
          <w:szCs w:val="32"/>
          <w:highlight w:val="none"/>
        </w:rPr>
        <w:t>省</w:t>
      </w:r>
      <w:r>
        <w:rPr>
          <w:rFonts w:hint="eastAsia" w:eastAsia="仿宋_GB2312"/>
          <w:b w:val="0"/>
          <w:bCs w:val="0"/>
          <w:color w:val="auto"/>
          <w:sz w:val="32"/>
          <w:szCs w:val="32"/>
          <w:highlight w:val="none"/>
          <w:lang w:eastAsia="zh-CN"/>
        </w:rPr>
        <w:t>与</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ascii="仿宋_GB2312" w:hAnsi="仿宋_GB2312" w:eastAsia="仿宋_GB2312" w:cs="仿宋_GB2312"/>
          <w:b w:val="0"/>
          <w:bCs w:val="0"/>
          <w:i w:val="0"/>
          <w:caps w:val="0"/>
          <w:color w:val="auto"/>
          <w:spacing w:val="0"/>
          <w:sz w:val="32"/>
          <w:szCs w:val="32"/>
        </w:rPr>
        <w:t>按照相关职责分工分别承担支出责任</w:t>
      </w:r>
      <w:r>
        <w:rPr>
          <w:rFonts w:hint="eastAsia" w:ascii="仿宋_GB2312" w:hAnsi="仿宋_GB2312" w:eastAsia="仿宋_GB2312" w:cs="仿宋_GB2312"/>
          <w:b w:val="0"/>
          <w:bCs w:val="0"/>
          <w:i w:val="0"/>
          <w:caps w:val="0"/>
          <w:color w:val="auto"/>
          <w:spacing w:val="0"/>
          <w:sz w:val="32"/>
          <w:szCs w:val="32"/>
          <w:lang w:eastAsia="zh-CN"/>
        </w:rPr>
        <w:t>，</w:t>
      </w:r>
      <w:r>
        <w:rPr>
          <w:rFonts w:hint="eastAsia" w:eastAsia="仿宋_GB2312"/>
          <w:b w:val="0"/>
          <w:bCs w:val="0"/>
          <w:color w:val="auto"/>
          <w:sz w:val="32"/>
          <w:szCs w:val="32"/>
          <w:highlight w:val="none"/>
        </w:rPr>
        <w:t>其中省级主要负责省级部门信息系统软硬件配备及维护支出；市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主要负责本级的信息系统软硬件配备及维护支出。</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4.安全生产监督管理。</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将省级部门负责的安全生产综合监督管理，对各市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安全生产工作的指导协调服务和监督检查，省级部门直接组织的安全生产巡查、安全生产和消防考核、安全生产标准化建设以及危险化学品、烟花爆竹、工矿商贸企业安全生产监督管理等，确认为省级财政事权，由省级承担支出责任。</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lang w:val="en-US" w:eastAsia="zh-CN"/>
        </w:rPr>
        <w:t>将市（州）、县（市、区）</w:t>
      </w:r>
      <w:r>
        <w:rPr>
          <w:rFonts w:hint="eastAsia" w:eastAsia="仿宋_GB2312" w:cs="Times New Roman"/>
          <w:b w:val="0"/>
          <w:bCs w:val="0"/>
          <w:color w:val="auto"/>
          <w:sz w:val="32"/>
          <w:szCs w:val="32"/>
          <w:highlight w:val="none"/>
          <w:lang w:val="en-US" w:eastAsia="zh-CN"/>
        </w:rPr>
        <w:t>负责的行政区域内安全生产监督管理事项，</w:t>
      </w:r>
      <w:r>
        <w:rPr>
          <w:rFonts w:hint="eastAsia" w:ascii="Times New Roman" w:hAnsi="Times New Roman" w:eastAsia="仿宋_GB2312" w:cs="Times New Roman"/>
          <w:b w:val="0"/>
          <w:bCs w:val="0"/>
          <w:color w:val="auto"/>
          <w:sz w:val="32"/>
          <w:szCs w:val="32"/>
          <w:highlight w:val="none"/>
          <w:lang w:val="en-US" w:eastAsia="zh-CN"/>
        </w:rPr>
        <w:t>确认为市（州）、县（市、区）财政事权</w:t>
      </w:r>
      <w:r>
        <w:rPr>
          <w:rFonts w:hint="eastAsia" w:eastAsia="仿宋_GB2312" w:cs="Times New Roman"/>
          <w:b w:val="0"/>
          <w:bCs w:val="0"/>
          <w:color w:val="auto"/>
          <w:sz w:val="32"/>
          <w:szCs w:val="32"/>
          <w:highlight w:val="none"/>
          <w:lang w:val="en-US" w:eastAsia="zh-CN"/>
        </w:rPr>
        <w:t>并</w:t>
      </w:r>
      <w:r>
        <w:rPr>
          <w:rFonts w:hint="eastAsia" w:ascii="Times New Roman" w:hAnsi="Times New Roman" w:eastAsia="仿宋_GB2312" w:cs="Times New Roman"/>
          <w:b w:val="0"/>
          <w:bCs w:val="0"/>
          <w:color w:val="auto"/>
          <w:sz w:val="32"/>
          <w:szCs w:val="32"/>
          <w:highlight w:val="none"/>
          <w:lang w:val="en-US" w:eastAsia="zh-CN"/>
        </w:rPr>
        <w:t>承担支出责任。</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5.应急宣传教育培训。</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将省级部门直接组织开展的全省性应急宣传</w:t>
      </w:r>
      <w:r>
        <w:rPr>
          <w:rFonts w:hint="eastAsia" w:eastAsia="仿宋_GB2312"/>
          <w:b w:val="0"/>
          <w:bCs w:val="0"/>
          <w:color w:val="auto"/>
          <w:sz w:val="32"/>
          <w:szCs w:val="32"/>
          <w:highlight w:val="none"/>
          <w:lang w:eastAsia="zh-CN"/>
        </w:rPr>
        <w:t>和</w:t>
      </w:r>
      <w:r>
        <w:rPr>
          <w:rFonts w:hint="eastAsia" w:eastAsia="仿宋_GB2312"/>
          <w:b w:val="0"/>
          <w:bCs w:val="0"/>
          <w:color w:val="auto"/>
          <w:sz w:val="32"/>
          <w:szCs w:val="32"/>
          <w:highlight w:val="none"/>
        </w:rPr>
        <w:t>教育培训工作，确认为省级财政事权，由省级承担支出责任。</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组织开展的应急宣传</w:t>
      </w:r>
      <w:r>
        <w:rPr>
          <w:rFonts w:hint="eastAsia" w:eastAsia="仿宋_GB2312"/>
          <w:b w:val="0"/>
          <w:bCs w:val="0"/>
          <w:color w:val="auto"/>
          <w:sz w:val="32"/>
          <w:szCs w:val="32"/>
          <w:highlight w:val="none"/>
          <w:lang w:eastAsia="zh-CN"/>
        </w:rPr>
        <w:t>和</w:t>
      </w:r>
      <w:r>
        <w:rPr>
          <w:rFonts w:hint="eastAsia" w:eastAsia="仿宋_GB2312"/>
          <w:b w:val="0"/>
          <w:bCs w:val="0"/>
          <w:color w:val="auto"/>
          <w:sz w:val="32"/>
          <w:szCs w:val="32"/>
          <w:highlight w:val="none"/>
        </w:rPr>
        <w:t>教育培训工作，确认为市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财政事权</w:t>
      </w:r>
      <w:r>
        <w:rPr>
          <w:rFonts w:hint="eastAsia" w:eastAsia="仿宋_GB2312"/>
          <w:b w:val="0"/>
          <w:bCs w:val="0"/>
          <w:color w:val="auto"/>
          <w:sz w:val="32"/>
          <w:szCs w:val="32"/>
          <w:highlight w:val="none"/>
          <w:lang w:eastAsia="zh-CN"/>
        </w:rPr>
        <w:t>并</w:t>
      </w:r>
      <w:r>
        <w:rPr>
          <w:rFonts w:hint="eastAsia" w:eastAsia="仿宋_GB2312"/>
          <w:b w:val="0"/>
          <w:bCs w:val="0"/>
          <w:color w:val="auto"/>
          <w:sz w:val="32"/>
          <w:szCs w:val="32"/>
          <w:highlight w:val="none"/>
        </w:rPr>
        <w:t>承担支出责任。</w:t>
      </w:r>
    </w:p>
    <w:p>
      <w:pPr>
        <w:keepNext w:val="0"/>
        <w:keepLines w:val="0"/>
        <w:pageBreakBefore w:val="0"/>
        <w:kinsoku/>
        <w:wordWrap/>
        <w:overflowPunct/>
        <w:topLinePunct w:val="0"/>
        <w:bidi w:val="0"/>
        <w:spacing w:line="580" w:lineRule="exact"/>
        <w:ind w:firstLine="660"/>
        <w:textAlignment w:val="auto"/>
        <w:rPr>
          <w:rFonts w:hint="eastAsia" w:ascii="楷体" w:hAnsi="楷体" w:eastAsia="楷体"/>
          <w:b w:val="0"/>
          <w:bCs w:val="0"/>
          <w:color w:val="auto"/>
          <w:sz w:val="32"/>
          <w:szCs w:val="32"/>
        </w:rPr>
      </w:pPr>
      <w:r>
        <w:rPr>
          <w:rFonts w:hint="eastAsia" w:ascii="楷体" w:hAnsi="楷体" w:eastAsia="楷体"/>
          <w:b w:val="0"/>
          <w:bCs w:val="0"/>
          <w:color w:val="auto"/>
          <w:sz w:val="32"/>
          <w:szCs w:val="32"/>
        </w:rPr>
        <w:t>（二）灾害事故风险隐患调查及监测预警。</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1.灾害事故风险隐患调查。</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lang w:val="en-US" w:eastAsia="zh-CN"/>
        </w:rPr>
      </w:pPr>
      <w:r>
        <w:rPr>
          <w:rFonts w:hint="eastAsia" w:eastAsia="仿宋_GB2312"/>
          <w:b w:val="0"/>
          <w:bCs w:val="0"/>
          <w:color w:val="auto"/>
          <w:sz w:val="32"/>
          <w:szCs w:val="32"/>
          <w:highlight w:val="none"/>
        </w:rPr>
        <w:t>将全国灾害事故风险调查和重点隐患排查财政事权中由地方负责承担事项，确认为省与市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共同财政事权，</w:t>
      </w:r>
      <w:r>
        <w:rPr>
          <w:rFonts w:hint="eastAsia" w:eastAsia="仿宋_GB2312"/>
          <w:b w:val="0"/>
          <w:bCs w:val="0"/>
          <w:color w:val="auto"/>
          <w:sz w:val="32"/>
          <w:szCs w:val="32"/>
          <w:highlight w:val="none"/>
          <w:lang w:val="en-US" w:eastAsia="zh-CN"/>
        </w:rPr>
        <w:t>由</w:t>
      </w:r>
      <w:r>
        <w:rPr>
          <w:rFonts w:hint="eastAsia" w:eastAsia="仿宋_GB2312"/>
          <w:b w:val="0"/>
          <w:bCs w:val="0"/>
          <w:color w:val="auto"/>
          <w:sz w:val="32"/>
          <w:szCs w:val="32"/>
          <w:highlight w:val="none"/>
        </w:rPr>
        <w:t>省与市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（市、区）按照相关职责分工</w:t>
      </w:r>
      <w:r>
        <w:rPr>
          <w:rFonts w:hint="default" w:eastAsia="仿宋_GB2312"/>
          <w:b w:val="0"/>
          <w:bCs w:val="0"/>
          <w:color w:val="auto"/>
          <w:sz w:val="32"/>
          <w:szCs w:val="32"/>
          <w:highlight w:val="none"/>
          <w:lang w:val="en-US" w:eastAsia="zh-CN"/>
        </w:rPr>
        <w:t>分别承担支出责任。其中，省级主要负责省级部门直接开展的跨</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default" w:eastAsia="仿宋_GB2312"/>
          <w:b w:val="0"/>
          <w:bCs w:val="0"/>
          <w:color w:val="auto"/>
          <w:sz w:val="32"/>
          <w:szCs w:val="32"/>
          <w:highlight w:val="none"/>
          <w:lang w:val="en-US" w:eastAsia="zh-CN"/>
        </w:rPr>
        <w:t>灾害事故风险调查评估与隐患排查、数据质量核查、全省性风险区划和防治区划编制相关支出，以及省级为国家灾害风险事故隐患基础数据库提供数据支撑的相关支出；</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default" w:eastAsia="仿宋_GB2312"/>
          <w:b w:val="0"/>
          <w:bCs w:val="0"/>
          <w:color w:val="auto"/>
          <w:sz w:val="32"/>
          <w:szCs w:val="32"/>
          <w:highlight w:val="none"/>
          <w:lang w:val="en-US" w:eastAsia="zh-CN"/>
        </w:rPr>
        <w:t>主要负责本行政区内灾害事故风险调查评估和隐患排查、数据质量核查、风险区划和防治区划编制相关支出，以及</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default" w:eastAsia="仿宋_GB2312"/>
          <w:b w:val="0"/>
          <w:bCs w:val="0"/>
          <w:color w:val="auto"/>
          <w:sz w:val="32"/>
          <w:szCs w:val="32"/>
          <w:highlight w:val="none"/>
          <w:lang w:val="en-US" w:eastAsia="zh-CN"/>
        </w:rPr>
        <w:t>为国家灾害风险事故隐患基础数据库提供数据支撑的相关支出。</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2.灾害事故监测预警。</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b w:val="0"/>
          <w:bCs w:val="0"/>
          <w:color w:val="auto"/>
          <w:sz w:val="32"/>
          <w:szCs w:val="32"/>
          <w:highlight w:val="none"/>
        </w:rPr>
      </w:pPr>
      <w:r>
        <w:rPr>
          <w:rFonts w:hint="eastAsia" w:eastAsia="仿宋_GB2312"/>
          <w:b w:val="0"/>
          <w:bCs w:val="0"/>
          <w:color w:val="auto"/>
          <w:sz w:val="32"/>
          <w:szCs w:val="32"/>
          <w:highlight w:val="none"/>
        </w:rPr>
        <w:t>将国家自然灾害、安全生产及火灾监测预警体系建设财政事权中由地方负责承担事项，确认为</w:t>
      </w:r>
      <w:r>
        <w:rPr>
          <w:rFonts w:hint="eastAsia" w:eastAsia="仿宋_GB2312"/>
          <w:b w:val="0"/>
          <w:bCs w:val="0"/>
          <w:color w:val="auto"/>
          <w:sz w:val="32"/>
          <w:szCs w:val="32"/>
          <w:highlight w:val="none"/>
          <w:lang w:eastAsia="zh-CN"/>
        </w:rPr>
        <w:t>省与</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共同财政事权，</w:t>
      </w:r>
      <w:r>
        <w:rPr>
          <w:rFonts w:hint="eastAsia" w:eastAsia="仿宋_GB2312"/>
          <w:b w:val="0"/>
          <w:bCs w:val="0"/>
          <w:color w:val="auto"/>
          <w:sz w:val="32"/>
          <w:szCs w:val="32"/>
          <w:highlight w:val="none"/>
          <w:lang w:eastAsia="zh-CN"/>
        </w:rPr>
        <w:t>由省与</w:t>
      </w:r>
      <w:r>
        <w:rPr>
          <w:rFonts w:hint="eastAsia" w:eastAsia="仿宋_GB2312"/>
          <w:b w:val="0"/>
          <w:bCs w:val="0"/>
          <w:color w:val="auto"/>
          <w:sz w:val="32"/>
          <w:szCs w:val="32"/>
          <w:highlight w:val="none"/>
        </w:rPr>
        <w:t>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按照相关职责分工分别承担支出责任，其中省级主要负责全省统一的灾害事故监测预警和报告制度建设、省级部门监测预警系统建设支出；市</w:t>
      </w:r>
      <w:r>
        <w:rPr>
          <w:rFonts w:hint="eastAsia" w:eastAsia="仿宋_GB2312"/>
          <w:b w:val="0"/>
          <w:bCs w:val="0"/>
          <w:color w:val="auto"/>
          <w:sz w:val="32"/>
          <w:szCs w:val="32"/>
          <w:highlight w:val="none"/>
          <w:lang w:val="en-US" w:eastAsia="zh-CN"/>
        </w:rPr>
        <w:t>（州）</w:t>
      </w:r>
      <w:r>
        <w:rPr>
          <w:rFonts w:hint="eastAsia" w:eastAsia="仿宋_GB2312"/>
          <w:b w:val="0"/>
          <w:bCs w:val="0"/>
          <w:color w:val="auto"/>
          <w:sz w:val="32"/>
          <w:szCs w:val="32"/>
          <w:highlight w:val="none"/>
        </w:rPr>
        <w:t>、县</w:t>
      </w:r>
      <w:r>
        <w:rPr>
          <w:rFonts w:hint="eastAsia" w:eastAsia="仿宋_GB2312"/>
          <w:b w:val="0"/>
          <w:bCs w:val="0"/>
          <w:color w:val="auto"/>
          <w:sz w:val="32"/>
          <w:szCs w:val="32"/>
          <w:highlight w:val="none"/>
          <w:lang w:val="en-US" w:eastAsia="zh-CN"/>
        </w:rPr>
        <w:t>（市、区）</w:t>
      </w:r>
      <w:r>
        <w:rPr>
          <w:rFonts w:hint="eastAsia" w:eastAsia="仿宋_GB2312"/>
          <w:b w:val="0"/>
          <w:bCs w:val="0"/>
          <w:color w:val="auto"/>
          <w:sz w:val="32"/>
          <w:szCs w:val="32"/>
          <w:highlight w:val="none"/>
        </w:rPr>
        <w:t>主要负责本行政区域内</w:t>
      </w:r>
      <w:r>
        <w:rPr>
          <w:rFonts w:hint="eastAsia" w:eastAsia="仿宋_GB2312"/>
          <w:b w:val="0"/>
          <w:bCs w:val="0"/>
          <w:color w:val="auto"/>
          <w:sz w:val="32"/>
          <w:szCs w:val="32"/>
          <w:highlight w:val="none"/>
          <w:lang w:eastAsia="zh-CN"/>
        </w:rPr>
        <w:t>灾害事故</w:t>
      </w:r>
      <w:r>
        <w:rPr>
          <w:rFonts w:hint="eastAsia" w:eastAsia="仿宋_GB2312"/>
          <w:b w:val="0"/>
          <w:bCs w:val="0"/>
          <w:color w:val="auto"/>
          <w:sz w:val="32"/>
          <w:szCs w:val="32"/>
          <w:highlight w:val="none"/>
        </w:rPr>
        <w:t>监测预警</w:t>
      </w:r>
      <w:r>
        <w:rPr>
          <w:rFonts w:hint="eastAsia" w:eastAsia="仿宋_GB2312"/>
          <w:b w:val="0"/>
          <w:bCs w:val="0"/>
          <w:color w:val="auto"/>
          <w:sz w:val="32"/>
          <w:szCs w:val="32"/>
          <w:highlight w:val="none"/>
          <w:lang w:eastAsia="zh-CN"/>
        </w:rPr>
        <w:t>和报告制度建设、监测预警</w:t>
      </w:r>
      <w:r>
        <w:rPr>
          <w:rFonts w:hint="eastAsia" w:eastAsia="仿宋_GB2312"/>
          <w:b w:val="0"/>
          <w:bCs w:val="0"/>
          <w:color w:val="auto"/>
          <w:sz w:val="32"/>
          <w:szCs w:val="32"/>
          <w:highlight w:val="none"/>
        </w:rPr>
        <w:t>系统建设、应急信息员队伍建设支出。监测预警系统建设中相关信息化工作纳入全国统一的应急管理信息系统建设。</w:t>
      </w:r>
    </w:p>
    <w:p>
      <w:pPr>
        <w:keepNext w:val="0"/>
        <w:keepLines w:val="0"/>
        <w:pageBreakBefore w:val="0"/>
        <w:kinsoku/>
        <w:wordWrap/>
        <w:overflowPunct/>
        <w:topLinePunct w:val="0"/>
        <w:bidi w:val="0"/>
        <w:spacing w:line="580" w:lineRule="exact"/>
        <w:ind w:firstLine="660"/>
        <w:textAlignment w:val="auto"/>
        <w:rPr>
          <w:rFonts w:hint="eastAsia" w:ascii="楷体" w:hAnsi="楷体" w:eastAsia="楷体"/>
          <w:b w:val="0"/>
          <w:bCs w:val="0"/>
          <w:color w:val="auto"/>
          <w:sz w:val="32"/>
          <w:szCs w:val="32"/>
          <w:lang w:eastAsia="zh-CN"/>
        </w:rPr>
      </w:pPr>
      <w:r>
        <w:rPr>
          <w:rFonts w:hint="eastAsia" w:ascii="楷体" w:hAnsi="楷体" w:eastAsia="楷体"/>
          <w:b w:val="0"/>
          <w:bCs w:val="0"/>
          <w:color w:val="auto"/>
          <w:sz w:val="32"/>
          <w:szCs w:val="32"/>
        </w:rPr>
        <w:t>（三）应急处置与救援救灾</w:t>
      </w:r>
      <w:r>
        <w:rPr>
          <w:rFonts w:hint="eastAsia" w:ascii="楷体" w:hAnsi="楷体" w:eastAsia="楷体"/>
          <w:b w:val="0"/>
          <w:bCs w:val="0"/>
          <w:color w:val="auto"/>
          <w:sz w:val="32"/>
          <w:szCs w:val="32"/>
          <w:lang w:eastAsia="zh-CN"/>
        </w:rPr>
        <w:t>。</w:t>
      </w:r>
      <w:bookmarkStart w:id="0" w:name="_GoBack"/>
      <w:bookmarkEnd w:id="0"/>
    </w:p>
    <w:p>
      <w:pPr>
        <w:keepNext w:val="0"/>
        <w:keepLines w:val="0"/>
        <w:pageBreakBefore w:val="0"/>
        <w:kinsoku/>
        <w:wordWrap/>
        <w:overflowPunct/>
        <w:topLinePunct w:val="0"/>
        <w:bidi w:val="0"/>
        <w:spacing w:line="580" w:lineRule="exact"/>
        <w:ind w:firstLine="660"/>
        <w:textAlignment w:val="auto"/>
        <w:rPr>
          <w:rFonts w:hint="eastAsia" w:eastAsia="仿宋_GB2312"/>
          <w:b w:val="0"/>
          <w:bCs w:val="0"/>
          <w:color w:val="auto"/>
          <w:sz w:val="32"/>
          <w:szCs w:val="32"/>
          <w:lang w:eastAsia="zh-CN"/>
        </w:rPr>
      </w:pPr>
      <w:r>
        <w:rPr>
          <w:rFonts w:hint="eastAsia" w:eastAsia="仿宋_GB2312"/>
          <w:b w:val="0"/>
          <w:bCs w:val="0"/>
          <w:color w:val="auto"/>
          <w:sz w:val="32"/>
          <w:szCs w:val="32"/>
          <w:lang w:eastAsia="zh-CN"/>
        </w:rPr>
        <w:t>将重大安全生产事故调查处理、重大自然灾害调查评估，确认为省级财政事权，由省级承担支出责任。</w:t>
      </w:r>
    </w:p>
    <w:p>
      <w:pPr>
        <w:keepNext w:val="0"/>
        <w:keepLines w:val="0"/>
        <w:pageBreakBefore w:val="0"/>
        <w:kinsoku/>
        <w:wordWrap/>
        <w:overflowPunct/>
        <w:topLinePunct w:val="0"/>
        <w:bidi w:val="0"/>
        <w:spacing w:line="580" w:lineRule="exact"/>
        <w:ind w:firstLine="660"/>
        <w:textAlignment w:val="auto"/>
        <w:rPr>
          <w:rFonts w:hint="eastAsia" w:eastAsia="仿宋_GB2312"/>
          <w:b w:val="0"/>
          <w:bCs w:val="0"/>
          <w:color w:val="auto"/>
          <w:sz w:val="32"/>
          <w:szCs w:val="32"/>
          <w:highlight w:val="cyan"/>
          <w:lang w:eastAsia="zh-CN"/>
        </w:rPr>
      </w:pPr>
      <w:r>
        <w:rPr>
          <w:rFonts w:hint="eastAsia" w:eastAsia="仿宋_GB2312"/>
          <w:b w:val="0"/>
          <w:bCs w:val="0"/>
          <w:color w:val="auto"/>
          <w:sz w:val="32"/>
          <w:szCs w:val="32"/>
          <w:lang w:eastAsia="zh-CN"/>
        </w:rPr>
        <w:t>将煤矿生产安全事故调查处理、国家启动应急响应的特别重大灾害事故应急救援救灾财政事权中由地方负责承担事项，</w:t>
      </w:r>
      <w:r>
        <w:rPr>
          <w:rFonts w:hint="eastAsia" w:eastAsia="仿宋_GB2312"/>
          <w:b w:val="0"/>
          <w:bCs w:val="0"/>
          <w:color w:val="auto"/>
          <w:sz w:val="32"/>
          <w:szCs w:val="32"/>
          <w:lang w:val="en-US" w:eastAsia="zh-CN"/>
        </w:rPr>
        <w:t>以及省级启动应急响应的重大灾害事故应急救援救灾，</w:t>
      </w:r>
      <w:r>
        <w:rPr>
          <w:rFonts w:hint="eastAsia" w:eastAsia="仿宋_GB2312"/>
          <w:b w:val="0"/>
          <w:bCs w:val="0"/>
          <w:color w:val="auto"/>
          <w:sz w:val="32"/>
          <w:szCs w:val="32"/>
          <w:lang w:eastAsia="zh-CN"/>
        </w:rPr>
        <w:t>确认为省与市</w:t>
      </w:r>
      <w:r>
        <w:rPr>
          <w:rFonts w:hint="eastAsia" w:eastAsia="仿宋_GB2312"/>
          <w:b w:val="0"/>
          <w:bCs w:val="0"/>
          <w:color w:val="auto"/>
          <w:sz w:val="32"/>
          <w:szCs w:val="32"/>
          <w:lang w:val="en-US" w:eastAsia="zh-CN"/>
        </w:rPr>
        <w:t>（州）</w:t>
      </w:r>
      <w:r>
        <w:rPr>
          <w:rFonts w:hint="eastAsia" w:eastAsia="仿宋_GB2312"/>
          <w:b w:val="0"/>
          <w:bCs w:val="0"/>
          <w:color w:val="auto"/>
          <w:sz w:val="32"/>
          <w:szCs w:val="32"/>
          <w:lang w:eastAsia="zh-CN"/>
        </w:rPr>
        <w:t>、县</w:t>
      </w:r>
      <w:r>
        <w:rPr>
          <w:rFonts w:hint="eastAsia" w:eastAsia="仿宋_GB2312"/>
          <w:b w:val="0"/>
          <w:bCs w:val="0"/>
          <w:color w:val="auto"/>
          <w:sz w:val="32"/>
          <w:szCs w:val="32"/>
          <w:lang w:val="en-US" w:eastAsia="zh-CN"/>
        </w:rPr>
        <w:t>（市、区）</w:t>
      </w:r>
      <w:r>
        <w:rPr>
          <w:rFonts w:hint="eastAsia" w:eastAsia="仿宋_GB2312"/>
          <w:b w:val="0"/>
          <w:bCs w:val="0"/>
          <w:color w:val="auto"/>
          <w:sz w:val="32"/>
          <w:szCs w:val="32"/>
          <w:lang w:eastAsia="zh-CN"/>
        </w:rPr>
        <w:t>共同财政事权，由省与市</w:t>
      </w:r>
      <w:r>
        <w:rPr>
          <w:rFonts w:hint="eastAsia" w:eastAsia="仿宋_GB2312"/>
          <w:b w:val="0"/>
          <w:bCs w:val="0"/>
          <w:color w:val="auto"/>
          <w:sz w:val="32"/>
          <w:szCs w:val="32"/>
          <w:lang w:val="en-US" w:eastAsia="zh-CN"/>
        </w:rPr>
        <w:t>（州）</w:t>
      </w:r>
      <w:r>
        <w:rPr>
          <w:rFonts w:hint="eastAsia" w:eastAsia="仿宋_GB2312"/>
          <w:b w:val="0"/>
          <w:bCs w:val="0"/>
          <w:color w:val="auto"/>
          <w:sz w:val="32"/>
          <w:szCs w:val="32"/>
          <w:lang w:eastAsia="zh-CN"/>
        </w:rPr>
        <w:t>、县</w:t>
      </w:r>
      <w:r>
        <w:rPr>
          <w:rFonts w:hint="eastAsia" w:eastAsia="仿宋_GB2312"/>
          <w:b w:val="0"/>
          <w:bCs w:val="0"/>
          <w:color w:val="auto"/>
          <w:sz w:val="32"/>
          <w:szCs w:val="32"/>
          <w:lang w:val="en-US" w:eastAsia="zh-CN"/>
        </w:rPr>
        <w:t>（市、区）按照</w:t>
      </w:r>
      <w:r>
        <w:rPr>
          <w:rFonts w:hint="eastAsia" w:eastAsia="仿宋_GB2312"/>
          <w:b w:val="0"/>
          <w:bCs w:val="0"/>
          <w:color w:val="auto"/>
          <w:sz w:val="32"/>
          <w:szCs w:val="32"/>
          <w:highlight w:val="none"/>
        </w:rPr>
        <w:t>相关职责分工分别</w:t>
      </w:r>
      <w:r>
        <w:rPr>
          <w:rFonts w:hint="eastAsia" w:eastAsia="仿宋_GB2312"/>
          <w:b w:val="0"/>
          <w:bCs w:val="0"/>
          <w:color w:val="auto"/>
          <w:sz w:val="32"/>
          <w:szCs w:val="32"/>
          <w:lang w:eastAsia="zh-CN"/>
        </w:rPr>
        <w:t>承担支出责任。</w:t>
      </w:r>
    </w:p>
    <w:p>
      <w:pPr>
        <w:keepNext w:val="0"/>
        <w:keepLines w:val="0"/>
        <w:pageBreakBefore w:val="0"/>
        <w:kinsoku/>
        <w:wordWrap/>
        <w:overflowPunct/>
        <w:topLinePunct w:val="0"/>
        <w:bidi w:val="0"/>
        <w:spacing w:line="580" w:lineRule="exact"/>
        <w:ind w:firstLine="660"/>
        <w:textAlignment w:val="auto"/>
        <w:rPr>
          <w:rFonts w:hint="eastAsia" w:eastAsia="仿宋_GB2312"/>
          <w:b w:val="0"/>
          <w:bCs w:val="0"/>
          <w:color w:val="auto"/>
          <w:sz w:val="32"/>
          <w:szCs w:val="32"/>
          <w:lang w:eastAsia="zh-CN"/>
        </w:rPr>
      </w:pPr>
      <w:r>
        <w:rPr>
          <w:rFonts w:hint="eastAsia" w:eastAsia="仿宋_GB2312"/>
          <w:b w:val="0"/>
          <w:bCs w:val="0"/>
          <w:color w:val="auto"/>
          <w:sz w:val="32"/>
          <w:szCs w:val="32"/>
          <w:lang w:eastAsia="zh-CN"/>
        </w:rPr>
        <w:t>将其他安全生产事故调查处理、自然灾害调查评估，以及灾害事故应急救援救灾等，确认为市</w:t>
      </w:r>
      <w:r>
        <w:rPr>
          <w:rFonts w:hint="eastAsia" w:eastAsia="仿宋_GB2312"/>
          <w:b w:val="0"/>
          <w:bCs w:val="0"/>
          <w:color w:val="auto"/>
          <w:sz w:val="32"/>
          <w:szCs w:val="32"/>
          <w:lang w:val="en-US" w:eastAsia="zh-CN"/>
        </w:rPr>
        <w:t>（州）</w:t>
      </w:r>
      <w:r>
        <w:rPr>
          <w:rFonts w:hint="eastAsia" w:eastAsia="仿宋_GB2312"/>
          <w:b w:val="0"/>
          <w:bCs w:val="0"/>
          <w:color w:val="auto"/>
          <w:sz w:val="32"/>
          <w:szCs w:val="32"/>
          <w:lang w:eastAsia="zh-CN"/>
        </w:rPr>
        <w:t>、县</w:t>
      </w:r>
      <w:r>
        <w:rPr>
          <w:rFonts w:hint="eastAsia" w:eastAsia="仿宋_GB2312"/>
          <w:b w:val="0"/>
          <w:bCs w:val="0"/>
          <w:color w:val="auto"/>
          <w:sz w:val="32"/>
          <w:szCs w:val="32"/>
          <w:lang w:val="en-US" w:eastAsia="zh-CN"/>
        </w:rPr>
        <w:t>（市、区）</w:t>
      </w:r>
      <w:r>
        <w:rPr>
          <w:rFonts w:hint="eastAsia" w:eastAsia="仿宋_GB2312"/>
          <w:b w:val="0"/>
          <w:bCs w:val="0"/>
          <w:color w:val="auto"/>
          <w:sz w:val="32"/>
          <w:szCs w:val="32"/>
          <w:lang w:eastAsia="zh-CN"/>
        </w:rPr>
        <w:t>财政事权</w:t>
      </w:r>
      <w:r>
        <w:rPr>
          <w:rFonts w:hint="eastAsia" w:eastAsia="仿宋_GB2312"/>
          <w:b w:val="0"/>
          <w:bCs w:val="0"/>
          <w:color w:val="auto"/>
          <w:sz w:val="32"/>
          <w:szCs w:val="32"/>
          <w:highlight w:val="none"/>
          <w:lang w:eastAsia="zh-CN"/>
        </w:rPr>
        <w:t>并</w:t>
      </w:r>
      <w:r>
        <w:rPr>
          <w:rFonts w:hint="eastAsia" w:eastAsia="仿宋_GB2312"/>
          <w:b w:val="0"/>
          <w:bCs w:val="0"/>
          <w:color w:val="auto"/>
          <w:sz w:val="32"/>
          <w:szCs w:val="32"/>
          <w:highlight w:val="none"/>
        </w:rPr>
        <w:t>承担支出责任</w:t>
      </w:r>
      <w:r>
        <w:rPr>
          <w:rFonts w:hint="eastAsia" w:eastAsia="仿宋_GB2312"/>
          <w:b w:val="0"/>
          <w:bCs w:val="0"/>
          <w:color w:val="auto"/>
          <w:sz w:val="32"/>
          <w:szCs w:val="32"/>
          <w:lang w:eastAsia="zh-CN"/>
        </w:rPr>
        <w:t>。</w:t>
      </w:r>
    </w:p>
    <w:p>
      <w:pPr>
        <w:keepNext w:val="0"/>
        <w:keepLines w:val="0"/>
        <w:pageBreakBefore w:val="0"/>
        <w:kinsoku/>
        <w:wordWrap/>
        <w:overflowPunct/>
        <w:topLinePunct w:val="0"/>
        <w:bidi w:val="0"/>
        <w:spacing w:line="580" w:lineRule="exact"/>
        <w:ind w:firstLine="660"/>
        <w:textAlignment w:val="auto"/>
        <w:rPr>
          <w:rFonts w:eastAsia="黑体"/>
          <w:b w:val="0"/>
          <w:bCs w:val="0"/>
          <w:color w:val="auto"/>
          <w:sz w:val="32"/>
          <w:szCs w:val="32"/>
        </w:rPr>
      </w:pPr>
      <w:r>
        <w:rPr>
          <w:rFonts w:hint="eastAsia" w:eastAsia="黑体"/>
          <w:b w:val="0"/>
          <w:bCs w:val="0"/>
          <w:color w:val="auto"/>
          <w:sz w:val="32"/>
          <w:szCs w:val="32"/>
        </w:rPr>
        <w:t>三、配套措施</w:t>
      </w:r>
    </w:p>
    <w:p>
      <w:pPr>
        <w:keepNext w:val="0"/>
        <w:keepLines w:val="0"/>
        <w:pageBreakBefore w:val="0"/>
        <w:kinsoku/>
        <w:wordWrap/>
        <w:overflowPunct/>
        <w:topLinePunct w:val="0"/>
        <w:bidi w:val="0"/>
        <w:spacing w:line="580" w:lineRule="exact"/>
        <w:ind w:firstLine="660"/>
        <w:textAlignment w:val="auto"/>
        <w:rPr>
          <w:rFonts w:hint="eastAsia" w:eastAsia="仿宋_GB2312"/>
          <w:b w:val="0"/>
          <w:bCs w:val="0"/>
          <w:color w:val="auto"/>
          <w:sz w:val="32"/>
          <w:szCs w:val="32"/>
          <w:lang w:eastAsia="zh-CN"/>
        </w:rPr>
      </w:pPr>
      <w:r>
        <w:rPr>
          <w:rFonts w:hint="eastAsia" w:ascii="楷体" w:hAnsi="楷体" w:eastAsia="楷体"/>
          <w:b w:val="0"/>
          <w:bCs w:val="0"/>
          <w:color w:val="auto"/>
          <w:sz w:val="32"/>
          <w:szCs w:val="32"/>
        </w:rPr>
        <w:t>（一）加强组织领导，</w:t>
      </w:r>
      <w:r>
        <w:rPr>
          <w:rFonts w:hint="eastAsia" w:eastAsia="楷体_GB2312"/>
          <w:b w:val="0"/>
          <w:bCs w:val="0"/>
          <w:color w:val="auto"/>
          <w:sz w:val="32"/>
          <w:szCs w:val="32"/>
          <w:lang w:eastAsia="zh-CN"/>
        </w:rPr>
        <w:t>确保改革落实</w:t>
      </w:r>
      <w:r>
        <w:rPr>
          <w:rFonts w:hint="eastAsia" w:ascii="楷体" w:hAnsi="楷体" w:eastAsia="楷体"/>
          <w:b w:val="0"/>
          <w:bCs w:val="0"/>
          <w:color w:val="auto"/>
          <w:sz w:val="32"/>
          <w:szCs w:val="32"/>
        </w:rPr>
        <w:t>。</w:t>
      </w:r>
      <w:r>
        <w:rPr>
          <w:rFonts w:hint="eastAsia" w:eastAsia="仿宋_GB2312"/>
          <w:b w:val="0"/>
          <w:bCs w:val="0"/>
          <w:color w:val="auto"/>
          <w:sz w:val="32"/>
          <w:szCs w:val="32"/>
        </w:rPr>
        <w:t>应急救援领域财政事权和支出责任划分是推进应急管理体系和能力现代化的重要举措，</w:t>
      </w:r>
      <w:r>
        <w:rPr>
          <w:rFonts w:hint="eastAsia" w:ascii="仿宋_GB2312" w:hAnsi="微软雅黑" w:eastAsia="仿宋_GB2312" w:cs="仿宋_GB2312"/>
          <w:b w:val="0"/>
          <w:bCs w:val="0"/>
          <w:i w:val="0"/>
          <w:caps w:val="0"/>
          <w:color w:val="auto"/>
          <w:spacing w:val="0"/>
          <w:kern w:val="0"/>
          <w:sz w:val="32"/>
          <w:szCs w:val="32"/>
          <w:shd w:val="clear" w:color="auto" w:fill="FFFFFF"/>
          <w:lang w:val="en-US" w:eastAsia="zh-CN" w:bidi="ar"/>
        </w:rPr>
        <w:t>各地、各有关部门要进一步提高政治站位，加强组织领导，细化政策措施，精心组织实施。省级层面要统筹加大对区域内财力困难地区的资金支持力度，</w:t>
      </w:r>
      <w:r>
        <w:rPr>
          <w:rFonts w:hint="default" w:ascii="仿宋_GB2312" w:hAnsi="微软雅黑" w:eastAsia="仿宋_GB2312" w:cs="仿宋_GB2312"/>
          <w:b w:val="0"/>
          <w:bCs w:val="0"/>
          <w:i w:val="0"/>
          <w:caps w:val="0"/>
          <w:color w:val="auto"/>
          <w:spacing w:val="0"/>
          <w:kern w:val="0"/>
          <w:sz w:val="32"/>
          <w:szCs w:val="32"/>
          <w:shd w:val="clear" w:color="auto" w:fill="FFFFFF"/>
          <w:lang w:val="en-US" w:eastAsia="zh-CN" w:bidi="ar"/>
        </w:rPr>
        <w:t>各市（</w:t>
      </w:r>
      <w:r>
        <w:rPr>
          <w:rFonts w:hint="eastAsia" w:ascii="仿宋_GB2312" w:hAnsi="微软雅黑" w:eastAsia="仿宋_GB2312" w:cs="仿宋_GB2312"/>
          <w:b w:val="0"/>
          <w:bCs w:val="0"/>
          <w:i w:val="0"/>
          <w:caps w:val="0"/>
          <w:color w:val="auto"/>
          <w:spacing w:val="0"/>
          <w:kern w:val="0"/>
          <w:sz w:val="32"/>
          <w:szCs w:val="32"/>
          <w:shd w:val="clear" w:color="auto" w:fill="FFFFFF"/>
          <w:lang w:val="en-US" w:eastAsia="zh-CN" w:bidi="ar"/>
        </w:rPr>
        <w:t>州</w:t>
      </w:r>
      <w:r>
        <w:rPr>
          <w:rFonts w:hint="default" w:ascii="仿宋_GB2312" w:hAnsi="微软雅黑" w:eastAsia="仿宋_GB2312" w:cs="仿宋_GB2312"/>
          <w:b w:val="0"/>
          <w:bCs w:val="0"/>
          <w:i w:val="0"/>
          <w:caps w:val="0"/>
          <w:color w:val="auto"/>
          <w:spacing w:val="0"/>
          <w:kern w:val="0"/>
          <w:sz w:val="32"/>
          <w:szCs w:val="32"/>
          <w:shd w:val="clear" w:color="auto" w:fill="FFFFFF"/>
          <w:lang w:val="en-US" w:eastAsia="zh-CN" w:bidi="ar"/>
        </w:rPr>
        <w:t>）要结合本地区实际</w:t>
      </w:r>
      <w:r>
        <w:rPr>
          <w:rFonts w:hint="eastAsia" w:ascii="仿宋_GB2312" w:hAnsi="微软雅黑" w:eastAsia="仿宋_GB2312" w:cs="仿宋_GB2312"/>
          <w:b w:val="0"/>
          <w:bCs w:val="0"/>
          <w:i w:val="0"/>
          <w:caps w:val="0"/>
          <w:color w:val="auto"/>
          <w:spacing w:val="0"/>
          <w:kern w:val="0"/>
          <w:sz w:val="32"/>
          <w:szCs w:val="32"/>
          <w:shd w:val="clear" w:color="auto" w:fill="FFFFFF"/>
          <w:lang w:val="en-US" w:eastAsia="zh-CN" w:bidi="ar"/>
        </w:rPr>
        <w:t>，</w:t>
      </w:r>
      <w:r>
        <w:rPr>
          <w:rFonts w:hint="default" w:ascii="仿宋_GB2312" w:hAnsi="微软雅黑" w:eastAsia="仿宋_GB2312" w:cs="仿宋_GB2312"/>
          <w:b w:val="0"/>
          <w:bCs w:val="0"/>
          <w:i w:val="0"/>
          <w:caps w:val="0"/>
          <w:color w:val="auto"/>
          <w:spacing w:val="0"/>
          <w:kern w:val="0"/>
          <w:sz w:val="32"/>
          <w:szCs w:val="32"/>
          <w:shd w:val="clear" w:color="auto" w:fill="FFFFFF"/>
          <w:lang w:val="en-US" w:eastAsia="zh-CN" w:bidi="ar"/>
        </w:rPr>
        <w:t>合理划分应急救援领域</w:t>
      </w:r>
      <w:r>
        <w:rPr>
          <w:rFonts w:hint="eastAsia" w:ascii="仿宋_GB2312" w:hAnsi="微软雅黑" w:eastAsia="仿宋_GB2312" w:cs="仿宋_GB2312"/>
          <w:b w:val="0"/>
          <w:bCs w:val="0"/>
          <w:i w:val="0"/>
          <w:caps w:val="0"/>
          <w:color w:val="auto"/>
          <w:spacing w:val="0"/>
          <w:kern w:val="0"/>
          <w:sz w:val="32"/>
          <w:szCs w:val="32"/>
          <w:shd w:val="clear" w:color="auto" w:fill="FFFFFF"/>
          <w:lang w:val="en-US" w:eastAsia="zh-CN" w:bidi="ar"/>
        </w:rPr>
        <w:t>市（州）与县（市、区）</w:t>
      </w:r>
      <w:r>
        <w:rPr>
          <w:rFonts w:hint="default" w:ascii="仿宋_GB2312" w:hAnsi="微软雅黑" w:eastAsia="仿宋_GB2312" w:cs="仿宋_GB2312"/>
          <w:b w:val="0"/>
          <w:bCs w:val="0"/>
          <w:i w:val="0"/>
          <w:caps w:val="0"/>
          <w:color w:val="auto"/>
          <w:spacing w:val="0"/>
          <w:kern w:val="0"/>
          <w:sz w:val="32"/>
          <w:szCs w:val="32"/>
          <w:shd w:val="clear" w:color="auto" w:fill="FFFFFF"/>
          <w:lang w:val="en-US" w:eastAsia="zh-CN" w:bidi="ar"/>
        </w:rPr>
        <w:t>财政事权和支出责任</w:t>
      </w:r>
      <w:r>
        <w:rPr>
          <w:rFonts w:hint="eastAsia" w:ascii="仿宋_GB2312" w:hAnsi="微软雅黑" w:eastAsia="仿宋_GB2312" w:cs="仿宋_GB2312"/>
          <w:b w:val="0"/>
          <w:bCs w:val="0"/>
          <w:i w:val="0"/>
          <w:caps w:val="0"/>
          <w:color w:val="auto"/>
          <w:spacing w:val="0"/>
          <w:kern w:val="0"/>
          <w:sz w:val="32"/>
          <w:szCs w:val="32"/>
          <w:shd w:val="clear" w:color="auto" w:fill="FFFFFF"/>
          <w:lang w:val="en-US" w:eastAsia="zh-CN" w:bidi="ar"/>
        </w:rPr>
        <w:t>，将适宜由地方更高一级政府承担的应急救援领域支出责任上移，避免将过多支出责任交至基层承担，切实履行好提供应急救援服务的职责，确保改革工作落实到位。</w:t>
      </w:r>
    </w:p>
    <w:p>
      <w:pPr>
        <w:keepNext w:val="0"/>
        <w:keepLines w:val="0"/>
        <w:pageBreakBefore w:val="0"/>
        <w:kinsoku/>
        <w:wordWrap/>
        <w:overflowPunct/>
        <w:topLinePunct w:val="0"/>
        <w:bidi w:val="0"/>
        <w:spacing w:line="580" w:lineRule="exact"/>
        <w:ind w:firstLine="660"/>
        <w:textAlignment w:val="auto"/>
        <w:rPr>
          <w:rFonts w:eastAsia="仿宋_GB2312"/>
          <w:b w:val="0"/>
          <w:bCs w:val="0"/>
          <w:color w:val="auto"/>
          <w:sz w:val="32"/>
          <w:szCs w:val="32"/>
        </w:rPr>
      </w:pPr>
      <w:r>
        <w:rPr>
          <w:rFonts w:hint="eastAsia" w:ascii="楷体" w:hAnsi="楷体" w:eastAsia="楷体"/>
          <w:b w:val="0"/>
          <w:bCs w:val="0"/>
          <w:color w:val="auto"/>
          <w:sz w:val="32"/>
          <w:szCs w:val="32"/>
        </w:rPr>
        <w:t>（二）落实支出责任，</w:t>
      </w:r>
      <w:r>
        <w:rPr>
          <w:rFonts w:hint="eastAsia" w:ascii="楷体" w:hAnsi="楷体" w:eastAsia="楷体"/>
          <w:b w:val="0"/>
          <w:bCs w:val="0"/>
          <w:color w:val="auto"/>
          <w:sz w:val="32"/>
          <w:szCs w:val="32"/>
          <w:lang w:eastAsia="zh-CN"/>
        </w:rPr>
        <w:t>提升保障效力</w:t>
      </w:r>
      <w:r>
        <w:rPr>
          <w:rFonts w:hint="eastAsia" w:ascii="楷体" w:hAnsi="楷体" w:eastAsia="楷体"/>
          <w:b w:val="0"/>
          <w:bCs w:val="0"/>
          <w:color w:val="auto"/>
          <w:sz w:val="32"/>
          <w:szCs w:val="32"/>
        </w:rPr>
        <w:t>。</w:t>
      </w:r>
      <w:r>
        <w:rPr>
          <w:rFonts w:hint="eastAsia" w:eastAsia="仿宋_GB2312"/>
          <w:b w:val="0"/>
          <w:bCs w:val="0"/>
          <w:color w:val="auto"/>
          <w:sz w:val="32"/>
          <w:szCs w:val="32"/>
        </w:rPr>
        <w:t>各</w:t>
      </w:r>
      <w:r>
        <w:rPr>
          <w:rFonts w:hint="eastAsia" w:eastAsia="仿宋_GB2312"/>
          <w:b w:val="0"/>
          <w:bCs w:val="0"/>
          <w:color w:val="auto"/>
          <w:sz w:val="32"/>
          <w:szCs w:val="32"/>
          <w:lang w:eastAsia="zh-CN"/>
        </w:rPr>
        <w:t>地、</w:t>
      </w:r>
      <w:r>
        <w:rPr>
          <w:rFonts w:hint="eastAsia" w:eastAsia="仿宋_GB2312"/>
          <w:b w:val="0"/>
          <w:bCs w:val="0"/>
          <w:color w:val="auto"/>
          <w:sz w:val="32"/>
          <w:szCs w:val="32"/>
        </w:rPr>
        <w:t>各有关部门要践行安全发展理念，筑牢安全生产防线，根据确定的财政事权和支出责任划分，合理安排预算，</w:t>
      </w:r>
      <w:r>
        <w:rPr>
          <w:rFonts w:hint="eastAsia" w:eastAsia="仿宋_GB2312"/>
          <w:b w:val="0"/>
          <w:bCs w:val="0"/>
          <w:color w:val="auto"/>
          <w:sz w:val="32"/>
          <w:szCs w:val="32"/>
          <w:lang w:eastAsia="zh-CN"/>
        </w:rPr>
        <w:t>及时下达资金，</w:t>
      </w:r>
      <w:r>
        <w:rPr>
          <w:rFonts w:hint="eastAsia" w:eastAsia="仿宋_GB2312"/>
          <w:b w:val="0"/>
          <w:bCs w:val="0"/>
          <w:color w:val="auto"/>
          <w:sz w:val="32"/>
          <w:szCs w:val="32"/>
        </w:rPr>
        <w:t>确保各级承担的支出责任落实到位</w:t>
      </w:r>
      <w:r>
        <w:rPr>
          <w:rFonts w:hint="eastAsia" w:eastAsia="仿宋_GB2312"/>
          <w:b w:val="0"/>
          <w:bCs w:val="0"/>
          <w:color w:val="auto"/>
          <w:sz w:val="32"/>
          <w:szCs w:val="32"/>
          <w:lang w:eastAsia="zh-CN"/>
        </w:rPr>
        <w:t>。</w:t>
      </w:r>
      <w:r>
        <w:rPr>
          <w:rFonts w:hint="eastAsia" w:eastAsia="仿宋_GB2312"/>
          <w:b w:val="0"/>
          <w:bCs w:val="0"/>
          <w:color w:val="auto"/>
          <w:sz w:val="32"/>
          <w:szCs w:val="32"/>
        </w:rPr>
        <w:t>跨区域调动应急救援队伍按照“谁调动、谁补偿”的原则承担相应支出责任。要全面实施预算绩效管理，优化支出结构，着力提高应急救援领域财政资源配置效率、使用效益和公共服务质量。</w:t>
      </w:r>
    </w:p>
    <w:p>
      <w:pPr>
        <w:keepNext w:val="0"/>
        <w:keepLines w:val="0"/>
        <w:pageBreakBefore w:val="0"/>
        <w:kinsoku/>
        <w:wordWrap/>
        <w:overflowPunct/>
        <w:topLinePunct w:val="0"/>
        <w:bidi w:val="0"/>
        <w:spacing w:line="580" w:lineRule="exact"/>
        <w:ind w:firstLine="640" w:firstLineChars="200"/>
        <w:textAlignment w:val="auto"/>
        <w:rPr>
          <w:rFonts w:hint="eastAsia" w:eastAsia="仿宋_GB2312"/>
          <w:b w:val="0"/>
          <w:bCs w:val="0"/>
          <w:color w:val="auto"/>
          <w:sz w:val="32"/>
          <w:szCs w:val="32"/>
          <w:lang w:val="en-US" w:eastAsia="zh-CN"/>
        </w:rPr>
      </w:pPr>
      <w:r>
        <w:rPr>
          <w:rFonts w:hint="eastAsia" w:eastAsia="楷体_GB2312"/>
          <w:b w:val="0"/>
          <w:bCs w:val="0"/>
          <w:color w:val="auto"/>
          <w:sz w:val="32"/>
          <w:szCs w:val="32"/>
        </w:rPr>
        <w:t>（三）</w:t>
      </w:r>
      <w:r>
        <w:rPr>
          <w:rFonts w:hint="eastAsia" w:eastAsia="楷体_GB2312"/>
          <w:b w:val="0"/>
          <w:bCs w:val="0"/>
          <w:color w:val="auto"/>
          <w:sz w:val="32"/>
          <w:szCs w:val="32"/>
          <w:lang w:eastAsia="zh-CN"/>
        </w:rPr>
        <w:t>协同推进改革，</w:t>
      </w:r>
      <w:r>
        <w:rPr>
          <w:rFonts w:hint="eastAsia" w:eastAsia="楷体_GB2312"/>
          <w:b w:val="0"/>
          <w:bCs w:val="0"/>
          <w:color w:val="auto"/>
          <w:sz w:val="32"/>
          <w:szCs w:val="32"/>
        </w:rPr>
        <w:t>形成工作合力。</w:t>
      </w:r>
      <w:r>
        <w:rPr>
          <w:rFonts w:hint="eastAsia" w:eastAsia="仿宋_GB2312"/>
          <w:b w:val="0"/>
          <w:bCs w:val="0"/>
          <w:color w:val="auto"/>
          <w:sz w:val="32"/>
          <w:szCs w:val="32"/>
        </w:rPr>
        <w:t>应急救援领域财政事</w:t>
      </w:r>
      <w:r>
        <w:rPr>
          <w:rFonts w:hint="eastAsia" w:eastAsia="仿宋_GB2312"/>
          <w:b w:val="0"/>
          <w:bCs w:val="0"/>
          <w:color w:val="auto"/>
          <w:sz w:val="32"/>
          <w:szCs w:val="32"/>
          <w:lang w:val="en-US" w:eastAsia="zh-CN"/>
        </w:rPr>
        <w:t>权和支出责任划分改革，要同其他改革紧密结合、协同推进、良性互动、形成合力。应急处置和应急救援阶段地质灾害调查监测等事项，按照国家有关要求由相关部门共同研究确定。国家综合性消防救援队伍完成整合前，驻我省国家综合性消防救援队伍经费中由地方财政负责保障部分，总体维持原经费保障模式，待队伍整合完成后，根据队伍管理体制、事权职责及中央改革精神，适时对省以下支出责任作出调整。</w:t>
      </w:r>
    </w:p>
    <w:p>
      <w:pPr>
        <w:keepNext w:val="0"/>
        <w:keepLines w:val="0"/>
        <w:pageBreakBefore w:val="0"/>
        <w:kinsoku/>
        <w:wordWrap/>
        <w:overflowPunct/>
        <w:topLinePunct w:val="0"/>
        <w:bidi w:val="0"/>
        <w:spacing w:line="580" w:lineRule="exact"/>
        <w:ind w:firstLine="640" w:firstLineChars="200"/>
        <w:textAlignment w:val="auto"/>
        <w:rPr>
          <w:rFonts w:hint="default" w:eastAsia="仿宋_GB2312"/>
          <w:b w:val="0"/>
          <w:bCs w:val="0"/>
          <w:color w:val="auto"/>
          <w:sz w:val="32"/>
          <w:szCs w:val="32"/>
          <w:lang w:val="en-US" w:eastAsia="zh-CN"/>
        </w:rPr>
      </w:pPr>
      <w:r>
        <w:rPr>
          <w:rFonts w:hint="eastAsia" w:eastAsia="仿宋_GB2312"/>
          <w:b w:val="0"/>
          <w:bCs w:val="0"/>
          <w:color w:val="auto"/>
          <w:sz w:val="32"/>
          <w:szCs w:val="32"/>
          <w:lang w:val="en-US" w:eastAsia="zh-CN"/>
        </w:rPr>
        <w:t>本方案自印发之日起实施。</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textAlignment w:val="auto"/>
        <w:rPr>
          <w:rFonts w:ascii="仿宋_GB2312" w:eastAsia="仿宋_GB2312"/>
          <w:b w:val="0"/>
          <w:bCs w:val="0"/>
          <w:color w:val="auto"/>
          <w:kern w:val="0"/>
          <w:sz w:val="32"/>
          <w:szCs w:val="32"/>
        </w:rPr>
      </w:pPr>
    </w:p>
    <w:p>
      <w:pPr>
        <w:keepNext w:val="0"/>
        <w:keepLines w:val="0"/>
        <w:pageBreakBefore w:val="0"/>
        <w:kinsoku/>
        <w:wordWrap/>
        <w:topLinePunct w:val="0"/>
        <w:bidi w:val="0"/>
        <w:spacing w:line="580" w:lineRule="exact"/>
        <w:textAlignment w:val="auto"/>
        <w:rPr>
          <w:color w:val="auto"/>
        </w:rPr>
      </w:pPr>
    </w:p>
    <w:sectPr>
      <w:footerReference r:id="rId3" w:type="default"/>
      <w:pgSz w:w="11906" w:h="16838"/>
      <w:pgMar w:top="2098" w:right="1474" w:bottom="1984" w:left="1587"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黑体"/>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18"/>
      </w:rPr>
    </w:pPr>
    <w:r>
      <w:rPr>
        <w:sz w:val="18"/>
      </w:rPr>
      <mc:AlternateContent>
        <mc:Choice Requires="wps">
          <w:drawing>
            <wp:anchor distT="0" distB="0" distL="114300" distR="114300" simplePos="0" relativeHeight="251658240" behindDoc="0" locked="0" layoutInCell="1" allowOverlap="1">
              <wp:simplePos x="0" y="0"/>
              <wp:positionH relativeFrom="margin">
                <wp:posOffset>5060315</wp:posOffset>
              </wp:positionH>
              <wp:positionV relativeFrom="paragraph">
                <wp:posOffset>-70485</wp:posOffset>
              </wp:positionV>
              <wp:extent cx="626110" cy="22225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26110" cy="222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40" w:firstLineChars="10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4"/>
                              <w:szCs w:val="24"/>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98.45pt;margin-top:-5.55pt;height:17.5pt;width:49.3pt;mso-position-horizontal-relative:margin;z-index:251658240;mso-width-relative:page;mso-height-relative:page;" filled="f" stroked="f" coordsize="21600,21600" o:gfxdata="UEsFBgAAAAAAAAAAAAAAAAAAAAAAAFBLAwQKAAAAAACHTuJAAAAAAAAAAAAAAAAABAAAAGRycy9Q&#10;SwMEFAAAAAgAh07iQIs8GjHaAAAACgEAAA8AAABkcnMvZG93bnJldi54bWxNj8tOwzAQRfdI/IM1&#10;SOxa20UtTYjTBY8dUGiLBDsnHpKIeBzZTlr+HrOC5ege3Xum2Jxszyb0oXOkQM4FMKTamY4aBYf9&#10;w2wNLERNRveOUME3BtiU52eFzo070itOu9iwVEIh1wraGIec81C3aHWYuwEpZZ/OWx3T6RtuvD6m&#10;ctvzhRArbnVHaaHVA962WH/tRqugfw/+sRLxY7prnuLLlo9v9/JZqcsLKW6ARTzFPxh+9ZM6lMmp&#10;ciOZwHoF19kqS6iCmZQSWCLW2XIJrFKwuMqAlwX//0L5A1BLAwQUAAAACACHTuJAAW/ExRwCAAAp&#10;BAAADgAAAGRycy9lMm9Eb2MueG1srVPLjtMwFN0j8Q+W9zRtERWqmo7KjIqQKmakgli7jt1Ycmxj&#10;O03KB8AfsGLDfr6r38FxmrS8VogsnGvf6/s453hx01aaHIQPypqcTkZjSoThtlBmn9P379bPXlIS&#10;IjMF09aInB5FoDfLp08WjZuLqS2tLoQnSGLCvHE5LWN08ywLvBQVCyPrhIFTWl+xiK3fZ4VnDbJX&#10;OpuOx7Ossb5w3nIRAk7vzk667PJLKXi8lzKISHRO0VvsVt+tu7RmywWb7z1zpeJ9G+wfuqiYMih6&#10;SXXHIiO1V3+kqhT3NlgZR9xWmZVScdHNgGkm49+m2ZbMiW4WgBPcBabw/9Lyt4cHT1QB7igxrAJF&#10;p69fTt8eT98/k0mCp3FhjqitQ1xsX9k2p9HXYnAFnKfBW+mr9MdIBCHA+njBV7SRcBzOprPJBB4O&#10;1xTfiw7/7HrZ+RBfC1uRZOTUg74OVXbYhIheEDqEpFrGrpXWHYXakAYFniPlLx7c0AYX0xTnVpMV&#10;213bj7azxRGTeXuWRnB8rVB8w0J8YB5aQL/Qd7zHIrVFEdtblJTWf/rbeYoHRfBS0kBbOQ0fa+YF&#10;JfqNAXlJiIPhB2M3GKaubi3kCkLQTWfigo96MKW31QfIfpWqSKYDEjPDUQ/UDOZtxK534vlwsVpd&#10;9rXzal9eL0OKjsWN2Trek3vGcFVHK1UHfELtDFUPJvTY8dG/nST4n/dd1PWFL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izwaMdoAAAAKAQAADwAAAAAAAAABACAAAAA4AAAAZHJzL2Rvd25yZXYu&#10;eG1sUEsBAhQAFAAAAAgAh07iQAFvxMUcAgAAKQQAAA4AAAAAAAAAAQAgAAAAPwEAAGRycy9lMm9E&#10;b2MueG1sUEsFBgAAAAAGAAYAWQEAAM0FAAAAAA==&#10;">
              <v:fill on="f" focussize="0,0"/>
              <v:stroke on="f" weight="0.5pt"/>
              <v:imagedata o:title=""/>
              <o:lock v:ext="edit" aspectratio="f"/>
              <v:textbox inset="0mm,0mm,0mm,0mm">
                <w:txbxContent>
                  <w:p>
                    <w:pPr>
                      <w:pStyle w:val="2"/>
                      <w:ind w:firstLine="240" w:firstLineChars="10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4"/>
                        <w:szCs w:val="24"/>
                        <w:lang w:eastAsia="zh-CN"/>
                      </w:rPr>
                      <w:t>—</w:t>
                    </w:r>
                  </w:p>
                </w:txbxContent>
              </v:textbox>
            </v:shape>
          </w:pict>
        </mc:Fallback>
      </mc:AlternateContent>
    </w:r>
  </w:p>
  <w:sdt>
    <w:sdtPr>
      <w:id w:val="917375041"/>
      <w:docPartObj>
        <w:docPartGallery w:val="autotext"/>
      </w:docPartObj>
    </w:sdtPr>
    <w:sdtContent>
      <w:p>
        <w:pPr>
          <w:pStyle w:val="2"/>
          <w:jc w:val="center"/>
        </w:pPr>
      </w:p>
      <w:p>
        <w:pPr>
          <w:pStyle w:val="2"/>
          <w:jc w:val="center"/>
        </w:pP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9F"/>
    <w:rsid w:val="000230A8"/>
    <w:rsid w:val="00057EBF"/>
    <w:rsid w:val="000A3BDE"/>
    <w:rsid w:val="000C08CC"/>
    <w:rsid w:val="001804FB"/>
    <w:rsid w:val="00185FCD"/>
    <w:rsid w:val="001C42A2"/>
    <w:rsid w:val="00234AB4"/>
    <w:rsid w:val="00261F21"/>
    <w:rsid w:val="002F655E"/>
    <w:rsid w:val="00316B92"/>
    <w:rsid w:val="00343BB3"/>
    <w:rsid w:val="003C7D13"/>
    <w:rsid w:val="004E3283"/>
    <w:rsid w:val="00523BFE"/>
    <w:rsid w:val="00526C2E"/>
    <w:rsid w:val="005364F6"/>
    <w:rsid w:val="00560E17"/>
    <w:rsid w:val="00566D54"/>
    <w:rsid w:val="00580498"/>
    <w:rsid w:val="0066795B"/>
    <w:rsid w:val="006974FE"/>
    <w:rsid w:val="006F45E2"/>
    <w:rsid w:val="00732A82"/>
    <w:rsid w:val="00745021"/>
    <w:rsid w:val="00745B82"/>
    <w:rsid w:val="0076765B"/>
    <w:rsid w:val="007702D5"/>
    <w:rsid w:val="00785A94"/>
    <w:rsid w:val="007E4644"/>
    <w:rsid w:val="008560C8"/>
    <w:rsid w:val="008A55F9"/>
    <w:rsid w:val="008E2643"/>
    <w:rsid w:val="008E2EC4"/>
    <w:rsid w:val="00927FE5"/>
    <w:rsid w:val="0094210E"/>
    <w:rsid w:val="00974A7F"/>
    <w:rsid w:val="009A2628"/>
    <w:rsid w:val="009E0D01"/>
    <w:rsid w:val="009E7086"/>
    <w:rsid w:val="00A179B9"/>
    <w:rsid w:val="00A367D5"/>
    <w:rsid w:val="00A542EB"/>
    <w:rsid w:val="00AA36B3"/>
    <w:rsid w:val="00AE1F08"/>
    <w:rsid w:val="00B63FE8"/>
    <w:rsid w:val="00BB562A"/>
    <w:rsid w:val="00BC19C1"/>
    <w:rsid w:val="00BC1B3E"/>
    <w:rsid w:val="00BC6FE9"/>
    <w:rsid w:val="00C70BC8"/>
    <w:rsid w:val="00C71051"/>
    <w:rsid w:val="00CB0F4D"/>
    <w:rsid w:val="00CB0FA3"/>
    <w:rsid w:val="00CB3970"/>
    <w:rsid w:val="00D23C8B"/>
    <w:rsid w:val="00D2571C"/>
    <w:rsid w:val="00DB20FD"/>
    <w:rsid w:val="00DE17B7"/>
    <w:rsid w:val="00DE5311"/>
    <w:rsid w:val="00E036E6"/>
    <w:rsid w:val="00E57E9F"/>
    <w:rsid w:val="00E60C0A"/>
    <w:rsid w:val="00E741EE"/>
    <w:rsid w:val="00E93702"/>
    <w:rsid w:val="00F81A2B"/>
    <w:rsid w:val="00F95114"/>
    <w:rsid w:val="012C2FF8"/>
    <w:rsid w:val="01352CD2"/>
    <w:rsid w:val="01780BBE"/>
    <w:rsid w:val="01EF21D6"/>
    <w:rsid w:val="03DA6C27"/>
    <w:rsid w:val="03E3412E"/>
    <w:rsid w:val="041B7E9C"/>
    <w:rsid w:val="043B3DDE"/>
    <w:rsid w:val="04D6405B"/>
    <w:rsid w:val="059D6515"/>
    <w:rsid w:val="05F32CE5"/>
    <w:rsid w:val="061C3E19"/>
    <w:rsid w:val="062937AB"/>
    <w:rsid w:val="06F5585A"/>
    <w:rsid w:val="08422274"/>
    <w:rsid w:val="089045B7"/>
    <w:rsid w:val="08D345E6"/>
    <w:rsid w:val="08D87DBD"/>
    <w:rsid w:val="093D0892"/>
    <w:rsid w:val="0AFD4241"/>
    <w:rsid w:val="0D533465"/>
    <w:rsid w:val="0EEA6FB1"/>
    <w:rsid w:val="0EF362AE"/>
    <w:rsid w:val="0F2F6775"/>
    <w:rsid w:val="0F5D36FF"/>
    <w:rsid w:val="0F7BADC6"/>
    <w:rsid w:val="0FC85F3C"/>
    <w:rsid w:val="10820F7B"/>
    <w:rsid w:val="11757B5B"/>
    <w:rsid w:val="11903C59"/>
    <w:rsid w:val="11D55DA5"/>
    <w:rsid w:val="11DB4123"/>
    <w:rsid w:val="13A02D2C"/>
    <w:rsid w:val="13C70351"/>
    <w:rsid w:val="14132899"/>
    <w:rsid w:val="14624025"/>
    <w:rsid w:val="14952165"/>
    <w:rsid w:val="15BF5407"/>
    <w:rsid w:val="160E5211"/>
    <w:rsid w:val="16260276"/>
    <w:rsid w:val="166F3732"/>
    <w:rsid w:val="16E31A9A"/>
    <w:rsid w:val="172822BB"/>
    <w:rsid w:val="1950079D"/>
    <w:rsid w:val="19A57E2B"/>
    <w:rsid w:val="19B870B7"/>
    <w:rsid w:val="1A2331F1"/>
    <w:rsid w:val="1B4262FD"/>
    <w:rsid w:val="1B5571EA"/>
    <w:rsid w:val="1C0A168B"/>
    <w:rsid w:val="1D1B1DF1"/>
    <w:rsid w:val="1D684685"/>
    <w:rsid w:val="1DC92DDB"/>
    <w:rsid w:val="1E9A6F10"/>
    <w:rsid w:val="1F1E66E5"/>
    <w:rsid w:val="1F6FF1A1"/>
    <w:rsid w:val="1FDC04D4"/>
    <w:rsid w:val="206D14A8"/>
    <w:rsid w:val="20830A31"/>
    <w:rsid w:val="214A2C28"/>
    <w:rsid w:val="22796B9E"/>
    <w:rsid w:val="238F70F2"/>
    <w:rsid w:val="23BF004B"/>
    <w:rsid w:val="23C99418"/>
    <w:rsid w:val="248570B5"/>
    <w:rsid w:val="248D5242"/>
    <w:rsid w:val="24AE5491"/>
    <w:rsid w:val="24E87EFC"/>
    <w:rsid w:val="2554259B"/>
    <w:rsid w:val="26624DDF"/>
    <w:rsid w:val="266F30CD"/>
    <w:rsid w:val="293B68B2"/>
    <w:rsid w:val="2AA01576"/>
    <w:rsid w:val="2B8A61C7"/>
    <w:rsid w:val="2BC82F3A"/>
    <w:rsid w:val="2C0E67D5"/>
    <w:rsid w:val="2DF1306D"/>
    <w:rsid w:val="2E50117F"/>
    <w:rsid w:val="2F796345"/>
    <w:rsid w:val="308702E5"/>
    <w:rsid w:val="30C57FF6"/>
    <w:rsid w:val="30D07DE1"/>
    <w:rsid w:val="318A2618"/>
    <w:rsid w:val="31DD6649"/>
    <w:rsid w:val="335E62E6"/>
    <w:rsid w:val="340118A2"/>
    <w:rsid w:val="34916002"/>
    <w:rsid w:val="34B912D8"/>
    <w:rsid w:val="352929B7"/>
    <w:rsid w:val="353C1B2A"/>
    <w:rsid w:val="365F1412"/>
    <w:rsid w:val="36DD5106"/>
    <w:rsid w:val="375A12C0"/>
    <w:rsid w:val="37736187"/>
    <w:rsid w:val="391C1827"/>
    <w:rsid w:val="396F4CC8"/>
    <w:rsid w:val="39EA4612"/>
    <w:rsid w:val="3AB331C1"/>
    <w:rsid w:val="3AD1189A"/>
    <w:rsid w:val="3BBB1809"/>
    <w:rsid w:val="3D3D229D"/>
    <w:rsid w:val="3D545693"/>
    <w:rsid w:val="3F1068C2"/>
    <w:rsid w:val="3F17344F"/>
    <w:rsid w:val="3F7E865B"/>
    <w:rsid w:val="40D43E92"/>
    <w:rsid w:val="40DD5C9E"/>
    <w:rsid w:val="41040A5E"/>
    <w:rsid w:val="424E2A64"/>
    <w:rsid w:val="427B7839"/>
    <w:rsid w:val="430F00D8"/>
    <w:rsid w:val="43A840BA"/>
    <w:rsid w:val="43B02477"/>
    <w:rsid w:val="45434056"/>
    <w:rsid w:val="45791D8B"/>
    <w:rsid w:val="464D7D7E"/>
    <w:rsid w:val="482D26BD"/>
    <w:rsid w:val="491C4601"/>
    <w:rsid w:val="497C2B27"/>
    <w:rsid w:val="49A859B5"/>
    <w:rsid w:val="4A65307B"/>
    <w:rsid w:val="4A8A7301"/>
    <w:rsid w:val="4AC95265"/>
    <w:rsid w:val="4B3D4BD8"/>
    <w:rsid w:val="4C2D79E8"/>
    <w:rsid w:val="4C43185C"/>
    <w:rsid w:val="4C892618"/>
    <w:rsid w:val="4CDF25AC"/>
    <w:rsid w:val="4CE53A47"/>
    <w:rsid w:val="4D457224"/>
    <w:rsid w:val="4DC0511E"/>
    <w:rsid w:val="4DFF1653"/>
    <w:rsid w:val="4E2252E8"/>
    <w:rsid w:val="4E2552AD"/>
    <w:rsid w:val="4E9D00AB"/>
    <w:rsid w:val="4EA00700"/>
    <w:rsid w:val="4F275CED"/>
    <w:rsid w:val="4FA76A99"/>
    <w:rsid w:val="4FAE5F8E"/>
    <w:rsid w:val="4FF54339"/>
    <w:rsid w:val="51245D7F"/>
    <w:rsid w:val="51353AAB"/>
    <w:rsid w:val="51477D68"/>
    <w:rsid w:val="514948C8"/>
    <w:rsid w:val="514A5AAA"/>
    <w:rsid w:val="51F64B4D"/>
    <w:rsid w:val="51FED7AB"/>
    <w:rsid w:val="53C27A47"/>
    <w:rsid w:val="547F1F0F"/>
    <w:rsid w:val="55207DCA"/>
    <w:rsid w:val="553E5926"/>
    <w:rsid w:val="556C750B"/>
    <w:rsid w:val="57182576"/>
    <w:rsid w:val="57433C58"/>
    <w:rsid w:val="57DA362B"/>
    <w:rsid w:val="5872092A"/>
    <w:rsid w:val="59A3385F"/>
    <w:rsid w:val="5A79373B"/>
    <w:rsid w:val="5B51362C"/>
    <w:rsid w:val="5B8A7E3B"/>
    <w:rsid w:val="5BC143C2"/>
    <w:rsid w:val="5C4E35AA"/>
    <w:rsid w:val="5C7E7484"/>
    <w:rsid w:val="5CBD5E20"/>
    <w:rsid w:val="5CD9019F"/>
    <w:rsid w:val="5DFB4449"/>
    <w:rsid w:val="5DFD6FF4"/>
    <w:rsid w:val="5E735D35"/>
    <w:rsid w:val="5ECEEF12"/>
    <w:rsid w:val="5EFA7CCD"/>
    <w:rsid w:val="605E48A8"/>
    <w:rsid w:val="62A32CCC"/>
    <w:rsid w:val="62B303E3"/>
    <w:rsid w:val="632468A4"/>
    <w:rsid w:val="633B5F5A"/>
    <w:rsid w:val="63A31776"/>
    <w:rsid w:val="644B14E1"/>
    <w:rsid w:val="648A0433"/>
    <w:rsid w:val="64967D29"/>
    <w:rsid w:val="64EE1C5B"/>
    <w:rsid w:val="65806EBF"/>
    <w:rsid w:val="663416AD"/>
    <w:rsid w:val="668E32C6"/>
    <w:rsid w:val="67621F2D"/>
    <w:rsid w:val="68466B73"/>
    <w:rsid w:val="68916D9B"/>
    <w:rsid w:val="68CC22D3"/>
    <w:rsid w:val="6CFD55F8"/>
    <w:rsid w:val="6DA01B69"/>
    <w:rsid w:val="6E62222D"/>
    <w:rsid w:val="6EFF2E99"/>
    <w:rsid w:val="6F111E1A"/>
    <w:rsid w:val="724907B5"/>
    <w:rsid w:val="72AC5BF3"/>
    <w:rsid w:val="72F4733C"/>
    <w:rsid w:val="73070F3B"/>
    <w:rsid w:val="731C29AB"/>
    <w:rsid w:val="73E22FE9"/>
    <w:rsid w:val="74585E7B"/>
    <w:rsid w:val="751833BD"/>
    <w:rsid w:val="75CB5295"/>
    <w:rsid w:val="75EE59E0"/>
    <w:rsid w:val="767E77BE"/>
    <w:rsid w:val="767F09AB"/>
    <w:rsid w:val="76FB3AF9"/>
    <w:rsid w:val="76FE5846"/>
    <w:rsid w:val="77B6FFFF"/>
    <w:rsid w:val="77C113F1"/>
    <w:rsid w:val="77EF94AB"/>
    <w:rsid w:val="79AA2B53"/>
    <w:rsid w:val="79BEA571"/>
    <w:rsid w:val="7AFBE683"/>
    <w:rsid w:val="7B765C23"/>
    <w:rsid w:val="7BF704C4"/>
    <w:rsid w:val="7C8363AB"/>
    <w:rsid w:val="7CB7338C"/>
    <w:rsid w:val="7D3149F1"/>
    <w:rsid w:val="7DDD1396"/>
    <w:rsid w:val="7DEF5E9F"/>
    <w:rsid w:val="7EB334B8"/>
    <w:rsid w:val="7EC107A1"/>
    <w:rsid w:val="7EEFC470"/>
    <w:rsid w:val="7EFC301D"/>
    <w:rsid w:val="7EFFA8C5"/>
    <w:rsid w:val="7F5BDADA"/>
    <w:rsid w:val="7F7D58EC"/>
    <w:rsid w:val="7FB53F1B"/>
    <w:rsid w:val="7FBC4186"/>
    <w:rsid w:val="7FFBCC2E"/>
    <w:rsid w:val="97FB9C40"/>
    <w:rsid w:val="9B6B00F1"/>
    <w:rsid w:val="9D4B5CFF"/>
    <w:rsid w:val="9F8FA735"/>
    <w:rsid w:val="A37E58DE"/>
    <w:rsid w:val="B79EC4A1"/>
    <w:rsid w:val="B7C9D15E"/>
    <w:rsid w:val="BA7B23C6"/>
    <w:rsid w:val="BAF66DA4"/>
    <w:rsid w:val="BD6A9A7A"/>
    <w:rsid w:val="BEBF3C01"/>
    <w:rsid w:val="BFE7BC7C"/>
    <w:rsid w:val="CEFD6A18"/>
    <w:rsid w:val="CFD7D7CE"/>
    <w:rsid w:val="D7D9D2BA"/>
    <w:rsid w:val="DF76EF26"/>
    <w:rsid w:val="E9F71EFB"/>
    <w:rsid w:val="EFEFE353"/>
    <w:rsid w:val="F4FB1917"/>
    <w:rsid w:val="F4FEC158"/>
    <w:rsid w:val="F56BE53E"/>
    <w:rsid w:val="F6EDE609"/>
    <w:rsid w:val="F79FAFE7"/>
    <w:rsid w:val="F9CEB2EB"/>
    <w:rsid w:val="FD726E6C"/>
    <w:rsid w:val="FDBFCFF1"/>
    <w:rsid w:val="FE734873"/>
    <w:rsid w:val="FE7D335E"/>
    <w:rsid w:val="FEF37877"/>
    <w:rsid w:val="FFBE26D9"/>
    <w:rsid w:val="FFED5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000000"/>
      <w:u w:val="none"/>
    </w:rPr>
  </w:style>
  <w:style w:type="character" w:styleId="9">
    <w:name w:val="Hyperlink"/>
    <w:basedOn w:val="6"/>
    <w:semiHidden/>
    <w:unhideWhenUsed/>
    <w:qFormat/>
    <w:uiPriority w:val="99"/>
    <w:rPr>
      <w:color w:val="000000"/>
      <w:u w:val="none"/>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 w:type="paragraph" w:customStyle="1" w:styleId="12">
    <w:name w:val="大标题"/>
    <w:basedOn w:val="13"/>
    <w:next w:val="14"/>
    <w:qFormat/>
    <w:uiPriority w:val="0"/>
    <w:pPr>
      <w:ind w:firstLine="0" w:firstLineChars="0"/>
      <w:jc w:val="center"/>
      <w:outlineLvl w:val="0"/>
    </w:pPr>
    <w:rPr>
      <w:rFonts w:eastAsia="方正小标宋简体"/>
      <w:sz w:val="44"/>
    </w:rPr>
  </w:style>
  <w:style w:type="paragraph" w:customStyle="1" w:styleId="13">
    <w:name w:val="公文主体"/>
    <w:basedOn w:val="1"/>
    <w:qFormat/>
    <w:uiPriority w:val="0"/>
    <w:pPr>
      <w:spacing w:line="580" w:lineRule="exact"/>
      <w:ind w:firstLine="200" w:firstLineChars="200"/>
    </w:pPr>
    <w:rPr>
      <w:rFonts w:eastAsia="仿宋_GB2312"/>
      <w:sz w:val="32"/>
    </w:rPr>
  </w:style>
  <w:style w:type="paragraph" w:customStyle="1" w:styleId="14">
    <w:name w:val="标题注释"/>
    <w:basedOn w:val="13"/>
    <w:next w:val="15"/>
    <w:qFormat/>
    <w:uiPriority w:val="0"/>
    <w:pPr>
      <w:ind w:firstLine="0" w:firstLineChars="0"/>
      <w:jc w:val="center"/>
      <w:outlineLvl w:val="1"/>
    </w:pPr>
    <w:rPr>
      <w:rFonts w:eastAsia="楷体_GB2312"/>
    </w:rPr>
  </w:style>
  <w:style w:type="paragraph" w:customStyle="1" w:styleId="15">
    <w:name w:val="主送单位"/>
    <w:basedOn w:val="13"/>
    <w:next w:val="13"/>
    <w:qFormat/>
    <w:uiPriority w:val="0"/>
    <w:pPr>
      <w:ind w:firstLine="0" w:firstLineChars="0"/>
      <w:outlineLvl w:val="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542</Words>
  <Characters>3092</Characters>
  <Lines>25</Lines>
  <Paragraphs>7</Paragraphs>
  <TotalTime>15</TotalTime>
  <ScaleCrop>false</ScaleCrop>
  <LinksUpToDate>false</LinksUpToDate>
  <CharactersWithSpaces>3627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2020-08-06T17:30:00Z</dcterms:created>
  <dc:creator>user</dc:creator>
  <cp:lastModifiedBy>闪耀</cp:lastModifiedBy>
  <cp:lastPrinted>2021-09-15T09:21:00Z</cp:lastPrinted>
  <dcterms:modified xsi:type="dcterms:W3CDTF">2021-11-12T11:33:40Z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