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344"/>
        <w:jc w:val="right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理论</w:t>
      </w:r>
      <w:r>
        <w:rPr>
          <w:rFonts w:hint="eastAsia" w:ascii="宋体" w:hAnsi="宋体"/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实操□</w:t>
      </w:r>
      <w:r>
        <w:rPr>
          <w:sz w:val="32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</w:pP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  <w:t>四川省安全生产考试点验收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  <w:t>申请表</w:t>
      </w:r>
    </w:p>
    <w:p>
      <w:pPr>
        <w:widowControl/>
        <w:spacing w:line="360" w:lineRule="auto"/>
        <w:ind w:firstLine="1080" w:firstLineChars="300"/>
        <w:rPr>
          <w:rFonts w:hint="eastAsia" w:ascii="黑体" w:hAnsi="黑体" w:eastAsia="黑体"/>
          <w:bCs/>
          <w:kern w:val="0"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黑体" w:hAnsi="黑体" w:eastAsia="黑体"/>
          <w:bCs/>
          <w:kern w:val="0"/>
          <w:sz w:val="36"/>
          <w:szCs w:val="36"/>
        </w:rPr>
      </w:pPr>
    </w:p>
    <w:p>
      <w:pPr>
        <w:widowControl/>
        <w:spacing w:line="360" w:lineRule="auto"/>
        <w:ind w:firstLine="1080" w:firstLineChars="300"/>
        <w:rPr>
          <w:rFonts w:hint="eastAsia" w:ascii="黑体" w:hAnsi="黑体" w:eastAsia="黑体"/>
          <w:bCs/>
          <w:kern w:val="0"/>
          <w:sz w:val="36"/>
          <w:szCs w:val="36"/>
        </w:rPr>
      </w:pPr>
    </w:p>
    <w:p>
      <w:pPr>
        <w:widowControl/>
        <w:spacing w:line="360" w:lineRule="auto"/>
        <w:ind w:left="0" w:leftChars="0" w:firstLine="1260" w:firstLineChars="350"/>
        <w:rPr>
          <w:rFonts w:ascii="黑体" w:hAnsi="黑体" w:eastAsia="黑体"/>
          <w:bCs/>
          <w:kern w:val="0"/>
          <w:sz w:val="36"/>
          <w:szCs w:val="36"/>
          <w:u w:val="single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申请单位（</w:t>
      </w: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>公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章）：</w:t>
      </w:r>
    </w:p>
    <w:p>
      <w:pPr>
        <w:widowControl/>
        <w:spacing w:line="360" w:lineRule="auto"/>
        <w:rPr>
          <w:rFonts w:ascii="黑体" w:hAnsi="黑体" w:eastAsia="黑体"/>
          <w:bCs/>
          <w:kern w:val="0"/>
          <w:sz w:val="36"/>
          <w:szCs w:val="36"/>
        </w:rPr>
      </w:pPr>
    </w:p>
    <w:p>
      <w:pPr>
        <w:widowControl/>
        <w:spacing w:line="360" w:lineRule="auto"/>
        <w:ind w:left="0" w:leftChars="0" w:firstLine="1260" w:firstLineChars="350"/>
        <w:rPr>
          <w:rFonts w:ascii="黑体" w:hAnsi="黑体" w:eastAsia="黑体"/>
          <w:bCs/>
          <w:kern w:val="0"/>
          <w:sz w:val="36"/>
          <w:szCs w:val="36"/>
          <w:u w:val="single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法人代表或负责人：</w:t>
      </w:r>
    </w:p>
    <w:p>
      <w:pPr>
        <w:widowControl/>
        <w:spacing w:line="360" w:lineRule="auto"/>
        <w:ind w:firstLine="1200" w:firstLineChars="300"/>
        <w:rPr>
          <w:rFonts w:ascii="黑体" w:hAnsi="黑体" w:eastAsia="黑体"/>
          <w:bCs/>
          <w:spacing w:val="20"/>
          <w:kern w:val="0"/>
          <w:sz w:val="36"/>
          <w:szCs w:val="36"/>
        </w:rPr>
      </w:pPr>
    </w:p>
    <w:p>
      <w:pPr>
        <w:widowControl/>
        <w:spacing w:line="360" w:lineRule="auto"/>
        <w:ind w:firstLine="1200" w:firstLineChars="300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spacing w:val="20"/>
          <w:kern w:val="0"/>
          <w:sz w:val="36"/>
          <w:szCs w:val="36"/>
        </w:rPr>
        <w:t xml:space="preserve">填  报  日  期：  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年  月  日</w:t>
      </w:r>
    </w:p>
    <w:p>
      <w:pPr>
        <w:widowControl/>
        <w:jc w:val="center"/>
        <w:rPr>
          <w:rFonts w:hint="eastAsia" w:eastAsia="楷体_GB2312"/>
          <w:kern w:val="0"/>
          <w:sz w:val="36"/>
          <w:szCs w:val="36"/>
        </w:rPr>
      </w:pPr>
    </w:p>
    <w:p>
      <w:pPr>
        <w:widowControl/>
        <w:jc w:val="center"/>
        <w:rPr>
          <w:rFonts w:hint="eastAsia" w:eastAsia="楷体_GB2312"/>
          <w:kern w:val="0"/>
          <w:sz w:val="36"/>
          <w:szCs w:val="36"/>
        </w:rPr>
      </w:pPr>
    </w:p>
    <w:p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  <w:r>
        <w:rPr>
          <w:rFonts w:hint="eastAsia" w:eastAsia="楷体_GB2312"/>
          <w:b/>
          <w:bCs/>
          <w:kern w:val="0"/>
          <w:sz w:val="36"/>
          <w:szCs w:val="36"/>
        </w:rPr>
        <w:t>四川省应急管理厅制</w:t>
      </w:r>
    </w:p>
    <w:p>
      <w:pPr>
        <w:rPr>
          <w:rFonts w:ascii="黑体" w:hAnsi="黑体" w:eastAsia="黑体"/>
          <w:bCs/>
          <w:kern w:val="0"/>
          <w:sz w:val="36"/>
          <w:szCs w:val="36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报 说 明</w:t>
      </w:r>
    </w:p>
    <w:p>
      <w:pPr>
        <w:spacing w:line="578" w:lineRule="exact"/>
        <w:jc w:val="center"/>
        <w:rPr>
          <w:b/>
          <w:bCs/>
          <w:sz w:val="36"/>
        </w:rPr>
      </w:pP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1.验收资料请按照目录顺序装订，不得漏项。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2.本机构负责人或法定代表人要组织专人如实填报，对提供的资料真实性负责。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3.资料内容请务必填写完整，不得缺、漏、涂改项。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4.特种作业考试实操设备、场地按照作业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类别</w:t>
      </w:r>
      <w:r>
        <w:rPr>
          <w:rFonts w:hint="eastAsia" w:ascii="仿宋_GB2312" w:hAnsi="仿宋_GB2312" w:eastAsia="仿宋_GB2312" w:cs="仿宋_GB2312"/>
          <w:sz w:val="32"/>
        </w:rPr>
        <w:t>分别填报。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5.本资料封面须加盖申请考试点验收单位公章，装订成册后须加盖骑缝章，主要负责人签字须手写，其他内容可用计算机填报。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6.本资料不少于2份，省考试中心及验收考试点所在地考试分中心各存一份。</w:t>
      </w:r>
    </w:p>
    <w:p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spacing w:line="560" w:lineRule="exact"/>
        <w:ind w:firstLine="3939" w:firstLineChars="1090"/>
        <w:rPr>
          <w:b/>
          <w:bCs/>
          <w:sz w:val="36"/>
        </w:rPr>
      </w:pPr>
    </w:p>
    <w:p>
      <w:pPr>
        <w:spacing w:line="578" w:lineRule="exact"/>
        <w:ind w:left="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1.考试点基本情况表</w:t>
      </w:r>
    </w:p>
    <w:p>
      <w:pPr>
        <w:spacing w:line="578" w:lineRule="exact"/>
        <w:ind w:left="142" w:firstLine="640" w:firstLineChars="200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2.理论考场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基本情况表（附照片）</w:t>
      </w:r>
    </w:p>
    <w:p>
      <w:pPr>
        <w:spacing w:line="578" w:lineRule="exact"/>
        <w:ind w:left="142"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3.特种作业实操考场基本情况表（附照片和平面图。理论考试点验收无需提供）</w:t>
      </w:r>
    </w:p>
    <w:p>
      <w:pPr>
        <w:spacing w:line="578" w:lineRule="exact"/>
        <w:ind w:left="142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4.管理人员汇总表</w:t>
      </w:r>
    </w:p>
    <w:p>
      <w:pPr>
        <w:spacing w:line="578" w:lineRule="exact"/>
        <w:ind w:left="142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5.监考人员汇总表</w:t>
      </w:r>
    </w:p>
    <w:p>
      <w:pPr>
        <w:spacing w:line="578" w:lineRule="exact"/>
        <w:ind w:left="142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6.考评人员汇总表（理论考试点验收无需提供）</w:t>
      </w:r>
    </w:p>
    <w:p>
      <w:pPr>
        <w:spacing w:line="578" w:lineRule="exact"/>
        <w:ind w:left="142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7.管理制度目录（附考试点管理架构图）</w:t>
      </w:r>
    </w:p>
    <w:p>
      <w:pPr>
        <w:spacing w:line="578" w:lineRule="exact"/>
        <w:ind w:left="142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ascii="宋体" w:eastAsia="方正小标宋简体"/>
          <w:b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考试点基本情况表</w:t>
      </w:r>
    </w:p>
    <w:tbl>
      <w:tblPr>
        <w:tblStyle w:val="4"/>
        <w:tblW w:w="9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44"/>
        <w:gridCol w:w="2267"/>
        <w:gridCol w:w="1481"/>
        <w:gridCol w:w="1541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40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23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法定代表人姓名及身份证号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在职职工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考务管理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专职  人，兼职  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特种作业实操考评人员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专职  人，兼职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监考人员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专职  人，兼职  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9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考试场地   总面积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理论考试场地面积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计算机数量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实操考试场地面积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69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围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主要负责人和安全管理人员</w:t>
            </w:r>
          </w:p>
        </w:tc>
        <w:tc>
          <w:tcPr>
            <w:tcW w:w="6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36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□危险化学品生产、经营、储存</w:t>
            </w:r>
          </w:p>
          <w:p>
            <w:pPr>
              <w:spacing w:line="336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□煤矿</w:t>
            </w:r>
          </w:p>
          <w:p>
            <w:pPr>
              <w:spacing w:line="336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□非煤矿山</w:t>
            </w:r>
          </w:p>
          <w:p>
            <w:pPr>
              <w:spacing w:line="336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□烟花爆竹</w:t>
            </w:r>
          </w:p>
          <w:p>
            <w:pPr>
              <w:spacing w:line="336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特种作业人员</w:t>
            </w:r>
          </w:p>
        </w:tc>
        <w:tc>
          <w:tcPr>
            <w:tcW w:w="6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1电工作业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高压电工作业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低压电工作业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防爆电气作业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□电力电缆作业 □继电保护作业 □电气试验作业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2焊接与热切割作业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熔化焊接与热切割作业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压力焊作业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钎焊作业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3高处作业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登高架设作业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高处安装、维护、拆除作业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4制冷与空调作业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制冷与空调设备运行操作作业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制冷与空调设备安装修理作业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5煤矿安全作业</w:t>
            </w:r>
          </w:p>
          <w:p>
            <w:pPr>
              <w:spacing w:line="336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□煤矿井下电气作业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</w:rPr>
              <w:t>□煤矿井下爆破作业</w:t>
            </w:r>
          </w:p>
          <w:p>
            <w:pPr>
              <w:spacing w:line="336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□煤矿安全监测监控作业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□煤矿瓦斯检查作业</w:t>
            </w:r>
          </w:p>
          <w:p>
            <w:pPr>
              <w:spacing w:line="336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□煤矿安全检查作业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</w:rPr>
              <w:t>□煤矿提升机操作作业</w:t>
            </w:r>
          </w:p>
          <w:p>
            <w:pPr>
              <w:spacing w:line="336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□煤矿防突作业</w:t>
            </w: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eastAsia="仿宋_GB2312"/>
                <w:kern w:val="0"/>
                <w:sz w:val="24"/>
              </w:rPr>
              <w:t>□煤矿瓦斯抽采作业</w:t>
            </w:r>
          </w:p>
          <w:p>
            <w:pPr>
              <w:spacing w:line="336" w:lineRule="auto"/>
            </w:pPr>
            <w:r>
              <w:rPr>
                <w:rFonts w:hint="eastAsia" w:eastAsia="仿宋_GB2312"/>
                <w:kern w:val="0"/>
                <w:sz w:val="24"/>
              </w:rPr>
              <w:t>□煤矿探放水作业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□煤矿采煤机（掘进机）操作作业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6金属非金属矿山安全作业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金属非金属矿井通风作业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金属非金属矿山支柱作业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金属非金属矿山爆破作业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金属非金属矿山排水作业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金属非金属矿山安全检查作业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尾矿作业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金属非金属矿山井下电气作业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金属非金属矿山提升机操作作业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7石油天然气安全作业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司钻作业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8冶金（有色）生产安全作业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煤气作业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9危险化学品安全作业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氯化工艺作业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氟化工艺作业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硝化工艺作业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加氢工艺作业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磺化工艺作业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聚合工艺作业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氧化工艺作业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烷基化工艺作业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过氧化工艺作业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胺基化工艺作业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合成氨工艺作业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重氮化工艺作业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氯碱电解工艺作业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裂解（裂化）工艺作业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化工自动化控制仪表作业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光气及光气化工艺作业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10烟花爆竹安全作业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烟火药制造作业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黑火药制造作业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引火线制造作业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烟花爆竹储存作业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烟花爆竹产品涉药作业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宋体" w:eastAsia="方正小标宋简体"/>
          <w:b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kern w:val="0"/>
          <w:sz w:val="24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理论考场基本情况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表</w:t>
      </w:r>
    </w:p>
    <w:tbl>
      <w:tblPr>
        <w:tblStyle w:val="4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437"/>
        <w:gridCol w:w="1811"/>
        <w:gridCol w:w="2252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理论考场基本情况</w:t>
            </w:r>
          </w:p>
        </w:tc>
        <w:tc>
          <w:tcPr>
            <w:tcW w:w="2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理论考场面积（㎡）</w:t>
            </w:r>
          </w:p>
        </w:tc>
        <w:tc>
          <w:tcPr>
            <w:tcW w:w="18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计算机台数</w:t>
            </w:r>
          </w:p>
        </w:tc>
        <w:tc>
          <w:tcPr>
            <w:tcW w:w="13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候考室面积（㎡）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互联网带宽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考务室面积（㎡）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考场监控摄像头个数（音视频同步）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档案室面积（㎡）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人脸识别设备台数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计算机配置</w:t>
            </w:r>
          </w:p>
        </w:tc>
        <w:tc>
          <w:tcPr>
            <w:tcW w:w="5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计算机IP地址汇总：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38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其他设备：（可附照片、材料说明）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644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</w:p>
    <w:p>
      <w:pPr>
        <w:spacing w:line="24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1.“候考室面积”、“考务室面积”、“档案室面积”不计算在“理论考场面积”内。</w:t>
      </w:r>
    </w:p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若理论考场与实操考场设在同一地点，此表无需填报“候考室面积”、“考务室面积”、“档案室面积”，在《特种作业实操考场基本情况表》中填报即可；若理论考场与实操考场设在不同地点，则需分别填报。</w:t>
      </w:r>
    </w:p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3.计算机IP地址录入说明：</w:t>
      </w:r>
    </w:p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（1）请将所有进行理论考试的计算机的IP地址汇总一并填报。</w:t>
      </w:r>
    </w:p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（2）理论考试须在记录IP地址的计算机进行。</w:t>
      </w:r>
    </w:p>
    <w:p>
      <w:pPr>
        <w:spacing w:line="2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（3）记录格式为20台计算机IP地址之间用逗号隔开，例如：1号机-20号机192.168.0.1-192.168.0.20，……。</w:t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特种作业实操考场基本情况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表</w:t>
      </w:r>
    </w:p>
    <w:tbl>
      <w:tblPr>
        <w:tblStyle w:val="4"/>
        <w:tblW w:w="9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553"/>
        <w:gridCol w:w="1334"/>
        <w:gridCol w:w="415"/>
        <w:gridCol w:w="111"/>
        <w:gridCol w:w="1361"/>
        <w:gridCol w:w="277"/>
        <w:gridCol w:w="18"/>
        <w:gridCol w:w="1592"/>
        <w:gridCol w:w="139"/>
        <w:gridCol w:w="411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基本情况</w:t>
            </w:r>
          </w:p>
        </w:tc>
        <w:tc>
          <w:tcPr>
            <w:tcW w:w="241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实操考场面积（㎡）</w:t>
            </w:r>
          </w:p>
        </w:tc>
        <w:tc>
          <w:tcPr>
            <w:tcW w:w="16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实操考位数</w:t>
            </w:r>
          </w:p>
        </w:tc>
        <w:tc>
          <w:tcPr>
            <w:tcW w:w="17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候考室面积（㎡）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考场监控摄像头个数（音视频同步）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考务室面积（㎡）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人脸识别设备台数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档案室面积（㎡）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库房面积（㎡）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实操考试考位设置（可增加附页）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考试工种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考试科目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考位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考试设备（套）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除考试以外的其他设备：（可附照片、材料说明）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90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考试设备明细（可增加附页）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考试工种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考试科目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826"/>
                <w:tab w:val="right" w:pos="1533"/>
              </w:tabs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设备名称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设备数量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考位现场照片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（附表后）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24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240" w:lineRule="exact"/>
        <w:jc w:val="left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</w:rPr>
        <w:t>填表说明：“候考室面积”、“考务室面积”、“档案室面积”、“库房面积”不计算在“实操考场面积”内。</w:t>
      </w:r>
    </w:p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管理人员汇总表</w:t>
      </w:r>
    </w:p>
    <w:tbl>
      <w:tblPr>
        <w:tblStyle w:val="4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996"/>
        <w:gridCol w:w="1277"/>
        <w:gridCol w:w="1083"/>
        <w:gridCol w:w="1270"/>
        <w:gridCol w:w="918"/>
        <w:gridCol w:w="1184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出生年月</w:t>
            </w:r>
          </w:p>
        </w:tc>
        <w:tc>
          <w:tcPr>
            <w:tcW w:w="10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职务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9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职称</w:t>
            </w:r>
          </w:p>
        </w:tc>
        <w:tc>
          <w:tcPr>
            <w:tcW w:w="11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62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</w:tbl>
    <w:p>
      <w:pPr>
        <w:widowControl/>
        <w:spacing w:after="156" w:afterLines="50" w:line="560" w:lineRule="exact"/>
        <w:jc w:val="center"/>
        <w:rPr>
          <w:rFonts w:ascii="宋体"/>
          <w:b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监考人员汇总表</w:t>
      </w:r>
    </w:p>
    <w:tbl>
      <w:tblPr>
        <w:tblStyle w:val="4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72"/>
        <w:gridCol w:w="814"/>
        <w:gridCol w:w="1677"/>
        <w:gridCol w:w="916"/>
        <w:gridCol w:w="1350"/>
        <w:gridCol w:w="142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证号</w:t>
            </w:r>
          </w:p>
        </w:tc>
        <w:tc>
          <w:tcPr>
            <w:tcW w:w="7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6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所学专业</w:t>
            </w:r>
          </w:p>
        </w:tc>
        <w:tc>
          <w:tcPr>
            <w:tcW w:w="14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职称</w:t>
            </w:r>
          </w:p>
        </w:tc>
        <w:tc>
          <w:tcPr>
            <w:tcW w:w="14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62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</w:tbl>
    <w:p>
      <w:pPr>
        <w:widowControl/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特种作业实操考试考评人员汇总表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14"/>
        <w:gridCol w:w="637"/>
        <w:gridCol w:w="1305"/>
        <w:gridCol w:w="705"/>
        <w:gridCol w:w="1304"/>
        <w:gridCol w:w="929"/>
        <w:gridCol w:w="1698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证号</w:t>
            </w:r>
          </w:p>
        </w:tc>
        <w:tc>
          <w:tcPr>
            <w:tcW w:w="7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7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3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所学专业</w:t>
            </w:r>
          </w:p>
        </w:tc>
        <w:tc>
          <w:tcPr>
            <w:tcW w:w="9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职称</w:t>
            </w:r>
          </w:p>
        </w:tc>
        <w:tc>
          <w:tcPr>
            <w:tcW w:w="16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考评科目</w:t>
            </w:r>
          </w:p>
        </w:tc>
        <w:tc>
          <w:tcPr>
            <w:tcW w:w="11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</w:tbl>
    <w:p>
      <w:pPr>
        <w:widowControl/>
        <w:spacing w:line="20" w:lineRule="exact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Autospacing="1"/>
        <w:jc w:val="left"/>
        <w:rPr>
          <w:rFonts w:ascii="宋体" w:hAnsi="宋体"/>
          <w:b/>
          <w:kern w:val="0"/>
          <w:sz w:val="44"/>
          <w:szCs w:val="44"/>
        </w:rPr>
        <w:sectPr>
          <w:pgSz w:w="11907" w:h="16840"/>
          <w:pgMar w:top="1984" w:right="1474" w:bottom="1928" w:left="1474" w:header="720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widowControl/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管理制度目录（可增加附页）</w:t>
      </w:r>
    </w:p>
    <w:tbl>
      <w:tblPr>
        <w:tblStyle w:val="4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5035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50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制度名称</w:t>
            </w:r>
          </w:p>
        </w:tc>
        <w:tc>
          <w:tcPr>
            <w:tcW w:w="1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/>
                <w:b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02F45"/>
    <w:rsid w:val="09D06DDC"/>
    <w:rsid w:val="239C047A"/>
    <w:rsid w:val="2A4620D8"/>
    <w:rsid w:val="34E44036"/>
    <w:rsid w:val="38D40D42"/>
    <w:rsid w:val="3ED87232"/>
    <w:rsid w:val="3F1455AD"/>
    <w:rsid w:val="41447C5B"/>
    <w:rsid w:val="441855AD"/>
    <w:rsid w:val="4ACB1560"/>
    <w:rsid w:val="4D120065"/>
    <w:rsid w:val="5A936498"/>
    <w:rsid w:val="5D091894"/>
    <w:rsid w:val="64D43ACA"/>
    <w:rsid w:val="6E1D0F27"/>
    <w:rsid w:val="6E775DC0"/>
    <w:rsid w:val="75B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2020-09-08T02:41:00Z</dcterms:created>
  <dc:creator>25472</dc:creator>
  <cp:lastModifiedBy>yaya</cp:lastModifiedBy>
  <dcterms:modified xsi:type="dcterms:W3CDTF">2020-09-22T06:51:41Z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