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73" w:type="dxa"/>
        <w:tblLayout w:type="fixed"/>
        <w:tblLook w:val="0000" w:firstRow="0" w:lastRow="0" w:firstColumn="0" w:lastColumn="0" w:noHBand="0" w:noVBand="0"/>
      </w:tblPr>
      <w:tblGrid>
        <w:gridCol w:w="1291"/>
        <w:gridCol w:w="669"/>
        <w:gridCol w:w="451"/>
        <w:gridCol w:w="629"/>
        <w:gridCol w:w="647"/>
        <w:gridCol w:w="253"/>
        <w:gridCol w:w="1360"/>
        <w:gridCol w:w="2495"/>
        <w:gridCol w:w="60"/>
        <w:gridCol w:w="1268"/>
        <w:gridCol w:w="1223"/>
        <w:gridCol w:w="142"/>
        <w:gridCol w:w="1075"/>
        <w:gridCol w:w="2993"/>
      </w:tblGrid>
      <w:tr w:rsidR="0042513C" w:rsidTr="00E568CF">
        <w:trPr>
          <w:trHeight w:hRule="exact" w:val="546"/>
        </w:trPr>
        <w:tc>
          <w:tcPr>
            <w:tcW w:w="1291" w:type="dxa"/>
            <w:noWrap/>
            <w:vAlign w:val="center"/>
          </w:tcPr>
          <w:p w:rsidR="0042513C" w:rsidRDefault="0042513C" w:rsidP="00E568CF">
            <w:pPr>
              <w:pStyle w:val="a3"/>
              <w:ind w:firstLineChars="0" w:firstLine="0"/>
            </w:pPr>
            <w:r>
              <w:rPr>
                <w:rFonts w:hint="eastAsia"/>
              </w:rPr>
              <w:t>附表</w:t>
            </w:r>
            <w:r>
              <w:t>3</w:t>
            </w:r>
          </w:p>
        </w:tc>
        <w:tc>
          <w:tcPr>
            <w:tcW w:w="669" w:type="dxa"/>
            <w:noWrap/>
            <w:vAlign w:val="center"/>
          </w:tcPr>
          <w:p w:rsidR="0042513C" w:rsidRDefault="0042513C" w:rsidP="00E568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42513C" w:rsidRDefault="0042513C" w:rsidP="00E568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42513C" w:rsidRDefault="0042513C" w:rsidP="00E568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center"/>
          </w:tcPr>
          <w:p w:rsidR="0042513C" w:rsidRDefault="0042513C" w:rsidP="00E568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495" w:type="dxa"/>
            <w:noWrap/>
            <w:vAlign w:val="center"/>
          </w:tcPr>
          <w:p w:rsidR="0042513C" w:rsidRDefault="0042513C" w:rsidP="00E568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noWrap/>
            <w:vAlign w:val="center"/>
          </w:tcPr>
          <w:p w:rsidR="0042513C" w:rsidRDefault="0042513C" w:rsidP="00E568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433" w:type="dxa"/>
            <w:gridSpan w:val="4"/>
            <w:noWrap/>
            <w:vAlign w:val="center"/>
          </w:tcPr>
          <w:p w:rsidR="0042513C" w:rsidRDefault="0042513C" w:rsidP="00E568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2513C" w:rsidTr="00E568CF">
        <w:trPr>
          <w:trHeight w:val="405"/>
        </w:trPr>
        <w:tc>
          <w:tcPr>
            <w:tcW w:w="14556" w:type="dxa"/>
            <w:gridSpan w:val="14"/>
            <w:vAlign w:val="center"/>
          </w:tcPr>
          <w:p w:rsidR="0042513C" w:rsidRDefault="0042513C" w:rsidP="00E568CF">
            <w:pPr>
              <w:pStyle w:val="a4"/>
            </w:pPr>
            <w:bookmarkStart w:id="0" w:name="_GoBack"/>
            <w:r>
              <w:rPr>
                <w:rFonts w:hint="eastAsia"/>
              </w:rPr>
              <w:t>应急救援装备运行维护经费绩效目标自评表（</w:t>
            </w:r>
            <w:r>
              <w:t>2018</w:t>
            </w:r>
            <w:r>
              <w:rPr>
                <w:rFonts w:hint="eastAsia"/>
              </w:rPr>
              <w:t>年度）</w:t>
            </w:r>
            <w:bookmarkEnd w:id="0"/>
          </w:p>
        </w:tc>
      </w:tr>
      <w:tr w:rsidR="0042513C" w:rsidTr="00E568CF">
        <w:trPr>
          <w:trHeight w:val="27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专项（项目）名称</w:t>
            </w:r>
          </w:p>
        </w:tc>
        <w:tc>
          <w:tcPr>
            <w:tcW w:w="3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应急救援装备运行维护经费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负责人及电话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苟忠  15883195266</w:t>
            </w:r>
          </w:p>
        </w:tc>
      </w:tr>
      <w:tr w:rsidR="0042513C" w:rsidTr="00E568CF">
        <w:trPr>
          <w:trHeight w:val="27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中央主管部门</w:t>
            </w:r>
          </w:p>
        </w:tc>
        <w:tc>
          <w:tcPr>
            <w:tcW w:w="125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应急管理部</w:t>
            </w:r>
          </w:p>
        </w:tc>
      </w:tr>
      <w:tr w:rsidR="0042513C" w:rsidTr="00E568CF">
        <w:trPr>
          <w:trHeight w:val="27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地方主管部门</w:t>
            </w:r>
          </w:p>
        </w:tc>
        <w:tc>
          <w:tcPr>
            <w:tcW w:w="5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四川省应急管理厅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实施单位   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国家矿山应急救援芙蓉队</w:t>
            </w:r>
          </w:p>
        </w:tc>
      </w:tr>
      <w:tr w:rsidR="0042513C" w:rsidTr="00E568CF">
        <w:trPr>
          <w:trHeight w:val="270"/>
        </w:trPr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项目资金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全年预算（A）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全年执行数（B）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执行率（B/A）</w:t>
            </w:r>
          </w:p>
        </w:tc>
      </w:tr>
      <w:tr w:rsidR="0042513C" w:rsidTr="00E568CF">
        <w:trPr>
          <w:trHeight w:val="270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年度资金总额</w:t>
            </w:r>
          </w:p>
        </w:tc>
        <w:tc>
          <w:tcPr>
            <w:tcW w:w="3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664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0.00%</w:t>
            </w:r>
          </w:p>
        </w:tc>
      </w:tr>
      <w:tr w:rsidR="0042513C" w:rsidTr="00E568CF">
        <w:trPr>
          <w:trHeight w:val="270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其中：中央补助</w:t>
            </w:r>
          </w:p>
        </w:tc>
        <w:tc>
          <w:tcPr>
            <w:tcW w:w="3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664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0.00%</w:t>
            </w:r>
          </w:p>
        </w:tc>
      </w:tr>
      <w:tr w:rsidR="0042513C" w:rsidTr="00E568CF">
        <w:trPr>
          <w:trHeight w:val="270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地方资金</w:t>
            </w:r>
          </w:p>
        </w:tc>
        <w:tc>
          <w:tcPr>
            <w:tcW w:w="3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513C" w:rsidTr="00E568CF">
        <w:trPr>
          <w:trHeight w:val="270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其他资金</w:t>
            </w:r>
          </w:p>
        </w:tc>
        <w:tc>
          <w:tcPr>
            <w:tcW w:w="3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513C" w:rsidTr="00E568CF">
        <w:trPr>
          <w:trHeight w:val="27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总体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目标</w:t>
            </w:r>
          </w:p>
        </w:tc>
        <w:tc>
          <w:tcPr>
            <w:tcW w:w="6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年初设定目标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全年实际完成情况</w:t>
            </w:r>
          </w:p>
        </w:tc>
      </w:tr>
      <w:tr w:rsidR="0042513C" w:rsidTr="00E568CF">
        <w:trPr>
          <w:trHeight w:hRule="exact" w:val="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目标1：完成国投救援装备的日常维护保养。</w:t>
            </w:r>
          </w:p>
          <w:p w:rsidR="0042513C" w:rsidRDefault="0042513C" w:rsidP="00E568CF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目标2：对部分国投装备进行升级改造和功能拓展。</w:t>
            </w:r>
          </w:p>
          <w:p w:rsidR="0042513C" w:rsidRDefault="0042513C" w:rsidP="00E568CF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目标3：对救援时发生的设备、材料损耗进行补充。</w:t>
            </w:r>
          </w:p>
          <w:p w:rsidR="0042513C" w:rsidRDefault="0042513C" w:rsidP="00E568CF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目标4：保障国投救援装备日常运行经费。</w:t>
            </w:r>
          </w:p>
        </w:tc>
        <w:tc>
          <w:tcPr>
            <w:tcW w:w="6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未完成</w:t>
            </w:r>
          </w:p>
        </w:tc>
      </w:tr>
      <w:tr w:rsidR="0042513C" w:rsidTr="00E568CF">
        <w:trPr>
          <w:trHeight w:hRule="exact" w:val="227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2513C" w:rsidTr="00E568CF">
        <w:trPr>
          <w:trHeight w:hRule="exact" w:val="227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2513C" w:rsidTr="00E568CF">
        <w:trPr>
          <w:trHeight w:hRule="exact" w:val="397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2513C" w:rsidTr="00E568CF">
        <w:trPr>
          <w:trHeight w:hRule="exact" w:val="397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2513C" w:rsidTr="00E568CF">
        <w:trPr>
          <w:trHeight w:val="48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绩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标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全年完成值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未完成原因和改进措施</w:t>
            </w:r>
          </w:p>
        </w:tc>
      </w:tr>
      <w:tr w:rsidR="0042513C" w:rsidTr="00E568CF">
        <w:trPr>
          <w:trHeight w:val="55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完成国投31台（套）救援装备的日常维护保养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31台（套）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现正在进行国投救援装备的维修、升级改造、功能拓展招标的前期工作。</w:t>
            </w:r>
          </w:p>
        </w:tc>
      </w:tr>
      <w:tr w:rsidR="0042513C" w:rsidTr="00E568CF">
        <w:trPr>
          <w:trHeight w:val="55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对部分国投装备进行升级改造和功能拓展。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≥1台（套）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2513C" w:rsidTr="00E568CF">
        <w:trPr>
          <w:trHeight w:val="3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2513C" w:rsidTr="00E568CF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513C" w:rsidTr="00E568CF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513C" w:rsidTr="00E568CF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513C" w:rsidTr="00E568CF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513C" w:rsidTr="00E568CF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513C" w:rsidTr="00E568CF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513C" w:rsidTr="00E568CF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513C" w:rsidTr="00E568CF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513C" w:rsidTr="00E568CF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513C" w:rsidTr="00E568CF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经济效益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指标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513C" w:rsidTr="00E568CF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513C" w:rsidTr="00E568CF">
        <w:trPr>
          <w:trHeight w:val="82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社会效益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指标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在规划服务区域内，接到特别重大事故处置指令后8小时到达现场率达到90%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在规划服务区域内，接到特别重大事故处置指令后8小时到达现场率达到90%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现正在进行国投救援装备的维修、升级改造、功能拓展招标的前期工作。</w:t>
            </w:r>
          </w:p>
        </w:tc>
      </w:tr>
      <w:tr w:rsidR="0042513C" w:rsidTr="00E568CF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异地自我保障能力＞72小时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异地自我保障能力＞72小时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513C" w:rsidTr="00E568CF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生态效益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指标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513C" w:rsidTr="00E568CF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513C" w:rsidTr="00E568CF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513C" w:rsidTr="00E568CF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513C" w:rsidTr="00E568CF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513C" w:rsidTr="00E568CF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513C" w:rsidTr="00E568CF">
        <w:trPr>
          <w:trHeight w:val="51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社会公众投诉率0%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社会公众投诉率0%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现正在进行国投救援装备的维修、升级改造、功能拓展招标的前期工作。</w:t>
            </w:r>
          </w:p>
        </w:tc>
      </w:tr>
      <w:tr w:rsidR="0042513C" w:rsidTr="00E568CF">
        <w:trPr>
          <w:trHeight w:val="72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依托企业满意度100%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依托企业满意度100%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现正在进行国投救援装备的维修、升级改造、功能拓展招标的前期工作。</w:t>
            </w:r>
          </w:p>
        </w:tc>
      </w:tr>
      <w:tr w:rsidR="0042513C" w:rsidTr="00E568CF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513C" w:rsidTr="00E568CF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说明</w:t>
            </w:r>
          </w:p>
        </w:tc>
        <w:tc>
          <w:tcPr>
            <w:tcW w:w="132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13C" w:rsidRDefault="0042513C" w:rsidP="00E568CF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</w:tbl>
    <w:p w:rsidR="0042513C" w:rsidRDefault="0042513C" w:rsidP="0042513C">
      <w:pPr>
        <w:rPr>
          <w:sz w:val="28"/>
          <w:szCs w:val="28"/>
        </w:rPr>
      </w:pPr>
    </w:p>
    <w:p w:rsidR="006F2D51" w:rsidRDefault="0042513C"/>
    <w:sectPr w:rsidR="006F2D51">
      <w:pgSz w:w="16838" w:h="11906" w:orient="landscape"/>
      <w:pgMar w:top="1588" w:right="2098" w:bottom="1474" w:left="1985" w:header="284" w:footer="1418" w:gutter="0"/>
      <w:cols w:space="720"/>
      <w:titlePg/>
      <w:docGrid w:type="lines" w:linePitch="58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3C"/>
    <w:rsid w:val="000F6BE6"/>
    <w:rsid w:val="0016079B"/>
    <w:rsid w:val="0042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a"/>
    <w:next w:val="a"/>
    <w:rsid w:val="0042513C"/>
    <w:pPr>
      <w:spacing w:line="580" w:lineRule="exact"/>
      <w:ind w:firstLineChars="200" w:firstLine="200"/>
      <w:outlineLvl w:val="2"/>
    </w:pPr>
    <w:rPr>
      <w:rFonts w:eastAsia="黑体"/>
      <w:sz w:val="32"/>
    </w:rPr>
  </w:style>
  <w:style w:type="paragraph" w:customStyle="1" w:styleId="a4">
    <w:name w:val="大标题"/>
    <w:basedOn w:val="a"/>
    <w:next w:val="a"/>
    <w:rsid w:val="0042513C"/>
    <w:pPr>
      <w:spacing w:line="580" w:lineRule="exact"/>
      <w:jc w:val="center"/>
      <w:outlineLvl w:val="0"/>
    </w:pPr>
    <w:rPr>
      <w:rFonts w:eastAsia="方正小标宋简体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a"/>
    <w:next w:val="a"/>
    <w:rsid w:val="0042513C"/>
    <w:pPr>
      <w:spacing w:line="580" w:lineRule="exact"/>
      <w:ind w:firstLineChars="200" w:firstLine="200"/>
      <w:outlineLvl w:val="2"/>
    </w:pPr>
    <w:rPr>
      <w:rFonts w:eastAsia="黑体"/>
      <w:sz w:val="32"/>
    </w:rPr>
  </w:style>
  <w:style w:type="paragraph" w:customStyle="1" w:styleId="a4">
    <w:name w:val="大标题"/>
    <w:basedOn w:val="a"/>
    <w:next w:val="a"/>
    <w:rsid w:val="0042513C"/>
    <w:pPr>
      <w:spacing w:line="580" w:lineRule="exact"/>
      <w:jc w:val="center"/>
      <w:outlineLvl w:val="0"/>
    </w:pPr>
    <w:rPr>
      <w:rFonts w:eastAsia="方正小标宋简体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955</Characters>
  <Application>Microsoft Office Word</Application>
  <DocSecurity>0</DocSecurity>
  <Lines>7</Lines>
  <Paragraphs>2</Paragraphs>
  <ScaleCrop>false</ScaleCrop>
  <Company>china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2019-10-31T03:57:00Z</dcterms:created>
  <dcterms:modified xsi:type="dcterms:W3CDTF">2019-10-31T03:58:00Z</dcterms:modified>
</cp:coreProperties>
</file>