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60" w:lineRule="exact"/>
        <w:ind w:firstLine="0" w:firstLineChars="0"/>
        <w:rPr>
          <w:rFonts w:hint="eastAsia" w:ascii="黑体" w:hAnsi="黑体" w:eastAsia="黑体" w:cs="黑体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lang w:eastAsia="zh-CN"/>
        </w:rPr>
        <w:t>附件</w:t>
      </w:r>
    </w:p>
    <w:p>
      <w:pPr>
        <w:pStyle w:val="12"/>
        <w:spacing w:line="560" w:lineRule="exact"/>
        <w:ind w:firstLine="640"/>
        <w:rPr>
          <w:rFonts w:ascii="Times New Roman" w:hAnsi="Times New Roman"/>
        </w:rPr>
      </w:pPr>
    </w:p>
    <w:p>
      <w:pPr>
        <w:pStyle w:val="7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>2019年度安全生产目标管理奖励资金</w:t>
      </w:r>
      <w:r>
        <w:rPr>
          <w:rFonts w:hint="eastAsia" w:ascii="Times New Roman" w:hAnsi="Times New Roman"/>
          <w:spacing w:val="-6"/>
          <w:lang w:eastAsia="zh-CN"/>
        </w:rPr>
        <w:t>分配方案</w:t>
      </w:r>
    </w:p>
    <w:p>
      <w:pPr>
        <w:pStyle w:val="12"/>
        <w:spacing w:line="560" w:lineRule="exact"/>
        <w:ind w:firstLine="640"/>
        <w:rPr>
          <w:rFonts w:ascii="Times New Roman" w:hAnsi="Times New Roman" w:eastAsia="仿宋"/>
        </w:rPr>
      </w:pPr>
    </w:p>
    <w:p>
      <w:pPr>
        <w:pStyle w:val="8"/>
        <w:spacing w:line="560" w:lineRule="exact"/>
        <w:ind w:firstLine="640"/>
        <w:rPr>
          <w:rFonts w:ascii="Times New Roman" w:hAnsi="Times New Roman" w:eastAsia="仿宋"/>
        </w:rPr>
      </w:pPr>
      <w:r>
        <w:rPr>
          <w:rFonts w:hint="eastAsia" w:ascii="Times New Roman" w:hAnsi="Times New Roman" w:eastAsia="仿宋" w:cs="Times New Roman"/>
          <w:lang w:val="en-US" w:eastAsia="zh-CN"/>
        </w:rPr>
        <w:t>根据2019年度</w:t>
      </w:r>
      <w:r>
        <w:rPr>
          <w:rFonts w:hint="eastAsia" w:ascii="Times New Roman" w:hAnsi="Times New Roman" w:eastAsia="仿宋" w:cs="Times New Roman"/>
          <w:lang w:eastAsia="zh-CN"/>
        </w:rPr>
        <w:t>安全生产工作考核情况，省安办拟定了</w:t>
      </w:r>
      <w:r>
        <w:rPr>
          <w:rFonts w:hint="eastAsia" w:ascii="Times New Roman" w:hAnsi="Times New Roman" w:eastAsia="仿宋" w:cs="Times New Roman"/>
          <w:lang w:val="en-US" w:eastAsia="zh-CN"/>
        </w:rPr>
        <w:t>2019年度</w:t>
      </w:r>
      <w:r>
        <w:rPr>
          <w:rFonts w:ascii="Times New Roman" w:hAnsi="Times New Roman" w:eastAsia="仿宋"/>
        </w:rPr>
        <w:t>安全生产目标管理奖励资金</w:t>
      </w:r>
      <w:r>
        <w:rPr>
          <w:rFonts w:hint="eastAsia" w:ascii="Times New Roman" w:hAnsi="Times New Roman" w:eastAsia="仿宋"/>
          <w:lang w:eastAsia="zh-CN"/>
        </w:rPr>
        <w:t>分配</w:t>
      </w:r>
      <w:r>
        <w:rPr>
          <w:rFonts w:ascii="Times New Roman" w:hAnsi="Times New Roman" w:eastAsia="仿宋"/>
        </w:rPr>
        <w:t>方案</w:t>
      </w:r>
      <w:r>
        <w:rPr>
          <w:rFonts w:hint="eastAsia" w:ascii="Times New Roman" w:hAnsi="Times New Roman" w:eastAsia="仿宋"/>
          <w:lang w:eastAsia="zh-CN"/>
        </w:rPr>
        <w:t>，</w:t>
      </w:r>
      <w:r>
        <w:rPr>
          <w:rFonts w:ascii="Times New Roman" w:hAnsi="Times New Roman" w:eastAsia="仿宋"/>
        </w:rPr>
        <w:t>具体如下：</w:t>
      </w:r>
    </w:p>
    <w:p>
      <w:pPr>
        <w:pStyle w:val="12"/>
        <w:spacing w:line="560" w:lineRule="exact"/>
        <w:ind w:firstLine="640"/>
        <w:rPr>
          <w:rFonts w:ascii="Times New Roman" w:hAnsi="Times New Roman"/>
        </w:rPr>
      </w:pPr>
      <w:r>
        <w:rPr>
          <w:rFonts w:ascii="Times New Roman" w:hAnsi="Times New Roman"/>
        </w:rPr>
        <w:t>一、市（州）政府</w:t>
      </w:r>
    </w:p>
    <w:p>
      <w:pPr>
        <w:pStyle w:val="8"/>
        <w:spacing w:line="560" w:lineRule="exact"/>
        <w:ind w:firstLine="640"/>
        <w:rPr>
          <w:rStyle w:val="13"/>
          <w:rFonts w:ascii="Times New Roman" w:hAnsi="Times New Roman"/>
        </w:rPr>
      </w:pPr>
      <w:r>
        <w:rPr>
          <w:rStyle w:val="13"/>
          <w:rFonts w:ascii="Times New Roman" w:hAnsi="Times New Roman"/>
        </w:rPr>
        <w:t>（一）优秀单位奖（11个）</w:t>
      </w:r>
    </w:p>
    <w:p>
      <w:pPr>
        <w:pStyle w:val="8"/>
        <w:spacing w:line="560" w:lineRule="exact"/>
        <w:ind w:firstLine="640"/>
        <w:rPr>
          <w:rFonts w:ascii="Times New Roman" w:hAnsi="Times New Roman" w:eastAsia="仿宋"/>
        </w:rPr>
      </w:pPr>
      <w:r>
        <w:rPr>
          <w:rFonts w:ascii="Times New Roman" w:hAnsi="Times New Roman" w:eastAsia="仿宋"/>
        </w:rPr>
        <w:t>成都市、巴中市、攀枝花市、乐山市、绵阳市、泸州市、雅安市、内江市、眉山市、资阳市、遂宁市等11个市评为“优秀”获得“优秀单位奖”，每个奖励15万元，奖励资金预算165万元；</w:t>
      </w:r>
    </w:p>
    <w:p>
      <w:pPr>
        <w:pStyle w:val="8"/>
        <w:spacing w:line="560" w:lineRule="exact"/>
        <w:ind w:firstLine="640"/>
        <w:rPr>
          <w:rStyle w:val="13"/>
          <w:rFonts w:ascii="Times New Roman" w:hAnsi="Times New Roman"/>
        </w:rPr>
      </w:pPr>
      <w:r>
        <w:rPr>
          <w:rStyle w:val="13"/>
          <w:rFonts w:ascii="Times New Roman" w:hAnsi="Times New Roman"/>
        </w:rPr>
        <w:t>（二）先进单位奖（</w:t>
      </w:r>
      <w:r>
        <w:rPr>
          <w:rStyle w:val="13"/>
          <w:rFonts w:hint="eastAsia" w:ascii="Times New Roman" w:hAnsi="Times New Roman" w:eastAsia="楷体_GB2312"/>
          <w:lang w:val="en-US" w:eastAsia="zh-CN"/>
        </w:rPr>
        <w:t>9</w:t>
      </w:r>
      <w:r>
        <w:rPr>
          <w:rStyle w:val="13"/>
          <w:rFonts w:ascii="Times New Roman" w:hAnsi="Times New Roman"/>
        </w:rPr>
        <w:t>个）</w:t>
      </w:r>
    </w:p>
    <w:p>
      <w:pPr>
        <w:pStyle w:val="8"/>
        <w:spacing w:line="560" w:lineRule="exact"/>
        <w:ind w:firstLine="624"/>
        <w:rPr>
          <w:rFonts w:ascii="Times New Roman" w:hAnsi="Times New Roman" w:eastAsia="仿宋"/>
          <w:spacing w:val="-4"/>
        </w:rPr>
      </w:pPr>
      <w:r>
        <w:rPr>
          <w:rFonts w:ascii="Times New Roman" w:hAnsi="Times New Roman" w:eastAsia="仿宋"/>
          <w:spacing w:val="-4"/>
        </w:rPr>
        <w:t>自贡市、达州市、阿坝州、广安市、甘孜州、广元市、南充市、德阳市、凉山州等9个市（州）评为“良好”，每个奖励10万元，奖励资金预算</w:t>
      </w:r>
      <w:r>
        <w:rPr>
          <w:rFonts w:hint="eastAsia" w:ascii="Times New Roman" w:hAnsi="Times New Roman" w:eastAsia="仿宋"/>
          <w:spacing w:val="-4"/>
          <w:lang w:val="en-US" w:eastAsia="zh-CN"/>
        </w:rPr>
        <w:t>9</w:t>
      </w:r>
      <w:r>
        <w:rPr>
          <w:rFonts w:ascii="Times New Roman" w:hAnsi="Times New Roman" w:eastAsia="仿宋"/>
          <w:spacing w:val="-4"/>
        </w:rPr>
        <w:t>0万元。</w:t>
      </w:r>
    </w:p>
    <w:p>
      <w:pPr>
        <w:pStyle w:val="12"/>
        <w:spacing w:line="560" w:lineRule="exact"/>
        <w:ind w:firstLine="640"/>
        <w:rPr>
          <w:rFonts w:ascii="Times New Roman" w:hAnsi="Times New Roman"/>
        </w:rPr>
      </w:pPr>
      <w:r>
        <w:rPr>
          <w:rFonts w:ascii="Times New Roman" w:hAnsi="Times New Roman"/>
        </w:rPr>
        <w:t>二、省安委会成员单位</w:t>
      </w:r>
    </w:p>
    <w:p>
      <w:pPr>
        <w:pStyle w:val="8"/>
        <w:spacing w:line="560" w:lineRule="exact"/>
        <w:ind w:firstLine="640"/>
        <w:rPr>
          <w:rStyle w:val="13"/>
          <w:rFonts w:ascii="Times New Roman" w:hAnsi="Times New Roman"/>
        </w:rPr>
      </w:pPr>
      <w:r>
        <w:rPr>
          <w:rStyle w:val="13"/>
          <w:rFonts w:ascii="Times New Roman" w:hAnsi="Times New Roman"/>
        </w:rPr>
        <w:t>（一）优秀单位奖（32个）</w:t>
      </w:r>
    </w:p>
    <w:p>
      <w:pPr>
        <w:pStyle w:val="8"/>
        <w:spacing w:line="560" w:lineRule="exact"/>
        <w:ind w:firstLine="640"/>
        <w:rPr>
          <w:rFonts w:ascii="Times New Roman" w:hAnsi="Times New Roman" w:eastAsia="仿宋"/>
        </w:rPr>
      </w:pPr>
      <w:r>
        <w:rPr>
          <w:rFonts w:ascii="Times New Roman" w:hAnsi="Times New Roman" w:eastAsia="仿宋"/>
        </w:rPr>
        <w:t>交通运输厅、住房城乡建设厅、省市场监管局、应急管理厅、公安厅、农业农村厅、经济和信息化厅、自然资源厅、生态环境厅、教育厅、公安厅交警总队、文化和旅游厅、省消防救援总队、省卫生健康委、四川能源监管办、省能源局、省粮食和储备局、司法厅、省委军民融合办、四川省森林消防总队</w:t>
      </w:r>
      <w:r>
        <w:rPr>
          <w:rFonts w:ascii="Times New Roman" w:hAnsi="Times New Roman" w:eastAsia="楷体_GB2312"/>
        </w:rPr>
        <w:t>（以上为负有安全监管职责的省安委会成员单位）</w:t>
      </w:r>
      <w:r>
        <w:rPr>
          <w:rFonts w:ascii="Times New Roman" w:hAnsi="Times New Roman" w:eastAsia="仿宋"/>
        </w:rPr>
        <w:t>省委组织部、财政厅、省总工会、省委办公厅、省政府办公厅、省委编办、省发展改革委、科技厅、团省委、省核工业地质局、省委宣传部、省机关事务管理局等32家单位评为“优秀”获得“优秀单位奖”，每个奖励8万元，奖励资金预算256万元；</w:t>
      </w:r>
    </w:p>
    <w:p>
      <w:pPr>
        <w:pStyle w:val="8"/>
        <w:spacing w:line="560" w:lineRule="exact"/>
        <w:ind w:firstLine="640"/>
        <w:rPr>
          <w:rStyle w:val="13"/>
          <w:rFonts w:ascii="Times New Roman" w:hAnsi="Times New Roman"/>
        </w:rPr>
      </w:pPr>
      <w:r>
        <w:rPr>
          <w:rStyle w:val="13"/>
          <w:rFonts w:ascii="Times New Roman" w:hAnsi="Times New Roman"/>
        </w:rPr>
        <w:t>（二）先进单位奖（24个）</w:t>
      </w:r>
    </w:p>
    <w:p>
      <w:pPr>
        <w:pStyle w:val="8"/>
        <w:spacing w:line="560" w:lineRule="exact"/>
        <w:ind w:firstLine="640"/>
        <w:rPr>
          <w:rFonts w:ascii="Times New Roman" w:hAnsi="Times New Roman" w:eastAsia="仿宋"/>
        </w:rPr>
      </w:pPr>
      <w:r>
        <w:rPr>
          <w:rFonts w:ascii="Times New Roman" w:hAnsi="Times New Roman" w:eastAsia="仿宋"/>
        </w:rPr>
        <w:t>省供销社、省气象局、水利厅、四川煤监局、商务厅、民政厅、省体育局、省广电局、民航西南管理局、省林草局</w:t>
      </w:r>
      <w:r>
        <w:rPr>
          <w:rFonts w:ascii="Times New Roman" w:hAnsi="Times New Roman" w:eastAsia="楷体_GB2312"/>
        </w:rPr>
        <w:t>（以上为负有安全监管职责的省安委会成员单位）</w:t>
      </w:r>
      <w:r>
        <w:rPr>
          <w:rFonts w:ascii="Times New Roman" w:hAnsi="Times New Roman" w:eastAsia="仿宋"/>
        </w:rPr>
        <w:t>省委政法委、省妇联、武警四川省总队、省检察院、人力资源社会保障厅、省地震局、四川银保监局、四川证监局、省文物局、省药监局、省军区、成都海关、省邮政管理局、省国资委等24家单位评为“良好”，均获“先进单位奖”，每个奖励5万元，奖励资金预算120万元。</w:t>
      </w:r>
    </w:p>
    <w:p>
      <w:pPr>
        <w:pStyle w:val="12"/>
        <w:spacing w:line="576" w:lineRule="exact"/>
        <w:ind w:firstLine="640"/>
        <w:rPr>
          <w:rFonts w:ascii="Times New Roman" w:hAnsi="Times New Roman"/>
        </w:rPr>
      </w:pPr>
      <w:r>
        <w:rPr>
          <w:rFonts w:ascii="Times New Roman" w:hAnsi="Times New Roman" w:eastAsia="仿宋"/>
        </w:rPr>
        <w:t>以上奖励资金预算合计6</w:t>
      </w:r>
      <w:r>
        <w:rPr>
          <w:rFonts w:hint="eastAsia" w:ascii="Times New Roman" w:hAnsi="Times New Roman" w:eastAsia="仿宋"/>
          <w:lang w:val="en-US" w:eastAsia="zh-CN"/>
        </w:rPr>
        <w:t>3</w:t>
      </w:r>
      <w:r>
        <w:rPr>
          <w:rFonts w:ascii="Times New Roman" w:hAnsi="Times New Roman" w:eastAsia="仿宋"/>
        </w:rPr>
        <w:t>1万元。</w:t>
      </w:r>
    </w:p>
    <w:p/>
    <w:sectPr>
      <w:footerReference r:id="rId3" w:type="default"/>
      <w:footerReference r:id="rId4" w:type="even"/>
      <w:pgSz w:w="11906" w:h="16838"/>
      <w:pgMar w:top="2098" w:right="1474" w:bottom="1985" w:left="1588" w:header="284" w:footer="1418" w:gutter="0"/>
      <w:cols w:space="720" w:num="1"/>
      <w:titlePg/>
      <w:docGrid w:linePitch="582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57" w:rightChars="170"/>
      <w:jc w:val="right"/>
      <w:rPr>
        <w:rFonts w:hint="eastAsia"/>
        <w:sz w:val="28"/>
      </w:rPr>
    </w:pPr>
    <w:r>
      <w:rPr>
        <w:rStyle w:val="6"/>
        <w:rFonts w:hint="eastAsia"/>
        <w:sz w:val="28"/>
      </w:rPr>
      <w:t>—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16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36" w:firstLineChars="120"/>
      <w:rPr>
        <w:rFonts w:hint="eastAsia"/>
        <w:sz w:val="28"/>
      </w:rPr>
    </w:pPr>
    <w:r>
      <w:rPr>
        <w:rStyle w:val="6"/>
        <w:rFonts w:hint="eastAsia"/>
        <w:sz w:val="28"/>
      </w:rPr>
      <w:t>—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14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22CEE"/>
    <w:rsid w:val="01C6359C"/>
    <w:rsid w:val="02F94E5A"/>
    <w:rsid w:val="050B5EC5"/>
    <w:rsid w:val="054B5D00"/>
    <w:rsid w:val="05DB4F7A"/>
    <w:rsid w:val="0C1F5FF7"/>
    <w:rsid w:val="0D360093"/>
    <w:rsid w:val="102F4AF5"/>
    <w:rsid w:val="110A6B04"/>
    <w:rsid w:val="144D7FD7"/>
    <w:rsid w:val="179053D8"/>
    <w:rsid w:val="1A033B90"/>
    <w:rsid w:val="1CAE118C"/>
    <w:rsid w:val="1D6C6A07"/>
    <w:rsid w:val="1EF0568B"/>
    <w:rsid w:val="22C774BF"/>
    <w:rsid w:val="23707986"/>
    <w:rsid w:val="23F653CC"/>
    <w:rsid w:val="25E965C1"/>
    <w:rsid w:val="2A992C70"/>
    <w:rsid w:val="2B5B4939"/>
    <w:rsid w:val="2DAC558B"/>
    <w:rsid w:val="30317EC6"/>
    <w:rsid w:val="3194667E"/>
    <w:rsid w:val="381432BF"/>
    <w:rsid w:val="3AF25083"/>
    <w:rsid w:val="3F210AD7"/>
    <w:rsid w:val="42E56B56"/>
    <w:rsid w:val="43015342"/>
    <w:rsid w:val="43292FFF"/>
    <w:rsid w:val="473C5464"/>
    <w:rsid w:val="4A5553A1"/>
    <w:rsid w:val="4E930B59"/>
    <w:rsid w:val="52B0253F"/>
    <w:rsid w:val="58605BF4"/>
    <w:rsid w:val="5B242795"/>
    <w:rsid w:val="5CA5405B"/>
    <w:rsid w:val="5DCD5A36"/>
    <w:rsid w:val="5EA83FD7"/>
    <w:rsid w:val="5F95450D"/>
    <w:rsid w:val="5FA5583A"/>
    <w:rsid w:val="60964DA8"/>
    <w:rsid w:val="60994857"/>
    <w:rsid w:val="61E952BB"/>
    <w:rsid w:val="625E2316"/>
    <w:rsid w:val="69EF720C"/>
    <w:rsid w:val="6B484B1B"/>
    <w:rsid w:val="6BD05B03"/>
    <w:rsid w:val="6C71132E"/>
    <w:rsid w:val="74777C93"/>
    <w:rsid w:val="74963554"/>
    <w:rsid w:val="7610739D"/>
    <w:rsid w:val="79345C5F"/>
    <w:rsid w:val="799F1B9F"/>
    <w:rsid w:val="79CA7BC2"/>
    <w:rsid w:val="7CEB0687"/>
    <w:rsid w:val="7D87407A"/>
    <w:rsid w:val="7D9D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paragraph" w:customStyle="1" w:styleId="7">
    <w:name w:val="大标题"/>
    <w:basedOn w:val="8"/>
    <w:next w:val="9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paragraph" w:customStyle="1" w:styleId="8">
    <w:name w:val="公文主体"/>
    <w:basedOn w:val="1"/>
    <w:qFormat/>
    <w:uiPriority w:val="0"/>
    <w:pPr>
      <w:spacing w:line="580" w:lineRule="exact"/>
      <w:ind w:firstLine="200" w:firstLineChars="200"/>
    </w:pPr>
    <w:rPr>
      <w:rFonts w:eastAsia="仿宋_GB2312"/>
      <w:sz w:val="32"/>
    </w:rPr>
  </w:style>
  <w:style w:type="paragraph" w:customStyle="1" w:styleId="9">
    <w:name w:val="标题注释"/>
    <w:basedOn w:val="8"/>
    <w:next w:val="10"/>
    <w:uiPriority w:val="0"/>
    <w:pPr>
      <w:ind w:firstLine="0" w:firstLineChars="0"/>
      <w:jc w:val="center"/>
      <w:outlineLvl w:val="1"/>
    </w:pPr>
    <w:rPr>
      <w:rFonts w:eastAsia="楷体_GB2312"/>
    </w:rPr>
  </w:style>
  <w:style w:type="paragraph" w:customStyle="1" w:styleId="10">
    <w:name w:val="主送单位"/>
    <w:basedOn w:val="8"/>
    <w:next w:val="8"/>
    <w:uiPriority w:val="0"/>
    <w:pPr>
      <w:ind w:firstLine="0" w:firstLineChars="0"/>
      <w:outlineLvl w:val="1"/>
    </w:pPr>
  </w:style>
  <w:style w:type="paragraph" w:customStyle="1" w:styleId="11">
    <w:name w:val="表格"/>
    <w:basedOn w:val="8"/>
    <w:next w:val="8"/>
    <w:uiPriority w:val="0"/>
    <w:pPr>
      <w:spacing w:line="440" w:lineRule="exact"/>
      <w:ind w:firstLine="0" w:firstLineChars="0"/>
      <w:jc w:val="center"/>
    </w:pPr>
    <w:rPr>
      <w:rFonts w:eastAsia="宋体"/>
      <w:sz w:val="28"/>
    </w:rPr>
  </w:style>
  <w:style w:type="paragraph" w:customStyle="1" w:styleId="12">
    <w:name w:val="一级标题"/>
    <w:basedOn w:val="8"/>
    <w:next w:val="8"/>
    <w:qFormat/>
    <w:uiPriority w:val="0"/>
    <w:pPr>
      <w:outlineLvl w:val="2"/>
    </w:pPr>
    <w:rPr>
      <w:rFonts w:eastAsia="黑体"/>
    </w:rPr>
  </w:style>
  <w:style w:type="character" w:customStyle="1" w:styleId="13">
    <w:name w:val="二级标题 Char"/>
    <w:link w:val="14"/>
    <w:uiPriority w:val="0"/>
    <w:rPr>
      <w:rFonts w:eastAsia="楷体_GB2312"/>
    </w:rPr>
  </w:style>
  <w:style w:type="paragraph" w:customStyle="1" w:styleId="14">
    <w:name w:val="二级标题"/>
    <w:basedOn w:val="8"/>
    <w:next w:val="8"/>
    <w:link w:val="13"/>
    <w:qFormat/>
    <w:uiPriority w:val="0"/>
    <w:pPr>
      <w:outlineLvl w:val="3"/>
    </w:pPr>
    <w:rPr>
      <w:rFonts w:eastAsia="楷体_GB231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2020-07-23T02:44:00Z</dcterms:created>
  <dc:creator>lenovo</dc:creator>
  <cp:lastModifiedBy>WPS_1531308084</cp:lastModifiedBy>
  <dcterms:modified xsi:type="dcterms:W3CDTF">2020-07-23T07:04:53Z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